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Januar</w:t>
      </w:r>
    </w:p>
    <w:p>
      <w:pPr>
        <w:pStyle w:val="Monatstitel"/>
        <w:widowControl w:val="false"/>
        <w:overflowPunct w:val="false"/>
        <w:autoSpaceDE w:val="false"/>
        <w:bidi w:val="0"/>
        <w:spacing w:lineRule="exact" w:line="280"/>
        <w:jc w:val="center"/>
        <w:textAlignment w:val="baseline"/>
        <w:rPr/>
      </w:pPr>
      <w:r>
        <w:rPr/>
      </w:r>
    </w:p>
    <w:p>
      <w:pPr>
        <w:pStyle w:val="Hinweis"/>
        <w:spacing w:before="0" w:after="60"/>
        <w:rPr>
          <w:b/>
          <w:b/>
        </w:rPr>
      </w:pPr>
      <w:r>
        <w:rPr>
          <w:b/>
        </w:rPr>
        <w:t>Gebetsanliegen des Papstes</w:t>
      </w:r>
    </w:p>
    <w:p>
      <w:pPr>
        <w:pStyle w:val="Hinweis"/>
        <w:rPr/>
      </w:pPr>
      <w:r>
        <w:rPr/>
        <w:t>Wir beten, dass Christen, Angehörige anderer Religionen und alle Menschen guten Willens sich für Frieden und Gerechtigkeit in der Welt einsetzen.</w:t>
      </w:r>
    </w:p>
    <w:p>
      <w:pPr>
        <w:pStyle w:val="Hinweis"/>
        <w:rPr/>
      </w:pPr>
      <w:r>
        <w:rPr/>
      </w:r>
    </w:p>
    <w:p>
      <w:pPr>
        <w:pStyle w:val="Thema"/>
        <w:bidi w:val="0"/>
        <w:jc w:val="start"/>
        <w:rPr>
          <w:b/>
          <w:b/>
        </w:rPr>
      </w:pPr>
      <w:r>
        <w:rPr>
          <w:b/>
        </w:rPr>
        <w:t>Aufgaben für den Arbeitskreis Liturgie:</w:t>
      </w:r>
    </w:p>
    <w:p>
      <w:pPr>
        <w:pStyle w:val="Thema"/>
        <w:bidi w:val="0"/>
        <w:jc w:val="start"/>
        <w:rPr>
          <w:b/>
          <w:b/>
        </w:rPr>
      </w:pPr>
      <w:r>
        <w:rPr>
          <w:b/>
        </w:rPr>
      </w:r>
    </w:p>
    <w:p>
      <w:pPr>
        <w:pStyle w:val="Thema"/>
        <w:bidi w:val="0"/>
        <w:jc w:val="start"/>
        <w:rPr>
          <w:b/>
          <w:b/>
          <w:i/>
          <w:i/>
        </w:rPr>
      </w:pPr>
      <w:r>
        <w:rPr>
          <w:b/>
          <w:i/>
        </w:rPr>
        <w:t>Längerfristige Planungen und Überlegungen</w:t>
      </w:r>
    </w:p>
    <w:p>
      <w:pPr>
        <w:pStyle w:val="Thema"/>
        <w:bidi w:val="0"/>
        <w:jc w:val="start"/>
        <w:rPr>
          <w:b/>
          <w:b/>
          <w:i/>
          <w:i/>
        </w:rPr>
      </w:pPr>
      <w:r>
        <w:rPr>
          <w:b/>
          <w:i/>
        </w:rPr>
      </w:r>
    </w:p>
    <w:p>
      <w:pPr>
        <w:pStyle w:val="Thema"/>
        <w:widowControl/>
        <w:overflowPunct w:val="false"/>
        <w:autoSpaceDE w:val="false"/>
        <w:bidi w:val="0"/>
        <w:jc w:val="start"/>
        <w:textAlignment w:val="baseline"/>
        <w:rPr/>
      </w:pPr>
      <w:r>
        <w:rPr/>
        <w:t>Österliche Bußzeit:</w:t>
      </w:r>
    </w:p>
    <w:p>
      <w:pPr>
        <w:pStyle w:val="Thema"/>
        <w:bidi w:val="0"/>
        <w:ind w:start="284" w:hanging="284"/>
        <w:jc w:val="start"/>
        <w:rPr>
          <w:i/>
          <w:i/>
        </w:rPr>
      </w:pPr>
      <w:r>
        <w:rPr/>
        <w:t>*</w:t>
        <w:tab/>
        <w:t>Aschermittwoch (26. Februar)</w:t>
      </w:r>
    </w:p>
    <w:p>
      <w:pPr>
        <w:pStyle w:val="Thema"/>
        <w:bidi w:val="0"/>
        <w:ind w:start="284" w:hanging="284"/>
        <w:jc w:val="start"/>
        <w:rPr>
          <w:i/>
          <w:i/>
        </w:rPr>
      </w:pPr>
      <w:r>
        <w:rPr/>
        <w:t>*</w:t>
        <w:tab/>
        <w:t>Welche besonderen Gottesdienste sind vorzusehen?</w:t>
      </w:r>
    </w:p>
    <w:p>
      <w:pPr>
        <w:pStyle w:val="Thema"/>
        <w:numPr>
          <w:ilvl w:val="0"/>
          <w:numId w:val="2"/>
        </w:numPr>
        <w:tabs>
          <w:tab w:val="clear" w:pos="708"/>
        </w:tabs>
        <w:overflowPunct w:val="true"/>
        <w:autoSpaceDE w:val="true"/>
        <w:bidi w:val="0"/>
        <w:ind w:start="284" w:hanging="284"/>
        <w:jc w:val="start"/>
        <w:textAlignment w:val="auto"/>
        <w:rPr>
          <w:i/>
          <w:i/>
        </w:rPr>
      </w:pPr>
      <w:r>
        <w:rPr/>
        <w:t>Bußgottesdienste am Anfang der Österlichen Bußzeit; für welche besonderen Gruppen: Erstkommunionkinder, Firmlinge, Jugend, Senioren?</w:t>
      </w:r>
    </w:p>
    <w:p>
      <w:pPr>
        <w:pStyle w:val="Thema"/>
        <w:numPr>
          <w:ilvl w:val="0"/>
          <w:numId w:val="2"/>
        </w:numPr>
        <w:tabs>
          <w:tab w:val="clear" w:pos="708"/>
        </w:tabs>
        <w:overflowPunct w:val="true"/>
        <w:autoSpaceDE w:val="true"/>
        <w:bidi w:val="0"/>
        <w:ind w:start="284" w:hanging="284"/>
        <w:jc w:val="start"/>
        <w:textAlignment w:val="auto"/>
        <w:rPr>
          <w:i/>
          <w:i/>
        </w:rPr>
      </w:pPr>
      <w:r>
        <w:rPr/>
        <w:t>Kreuzweg- und Passionsandachten</w:t>
      </w:r>
    </w:p>
    <w:p>
      <w:pPr>
        <w:pStyle w:val="Thema"/>
        <w:numPr>
          <w:ilvl w:val="0"/>
          <w:numId w:val="2"/>
        </w:numPr>
        <w:tabs>
          <w:tab w:val="clear" w:pos="708"/>
        </w:tabs>
        <w:overflowPunct w:val="true"/>
        <w:autoSpaceDE w:val="true"/>
        <w:bidi w:val="0"/>
        <w:ind w:start="284" w:hanging="284"/>
        <w:jc w:val="start"/>
        <w:textAlignment w:val="auto"/>
        <w:rPr>
          <w:i/>
          <w:i/>
        </w:rPr>
      </w:pPr>
      <w:r>
        <w:rPr/>
        <w:t>Jugend- und Kinderkreuzweg</w:t>
      </w:r>
    </w:p>
    <w:p>
      <w:pPr>
        <w:pStyle w:val="Thema"/>
        <w:numPr>
          <w:ilvl w:val="0"/>
          <w:numId w:val="2"/>
        </w:numPr>
        <w:tabs>
          <w:tab w:val="clear" w:pos="708"/>
        </w:tabs>
        <w:overflowPunct w:val="true"/>
        <w:autoSpaceDE w:val="true"/>
        <w:bidi w:val="0"/>
        <w:ind w:start="284" w:hanging="284"/>
        <w:jc w:val="start"/>
        <w:textAlignment w:val="auto"/>
        <w:rPr>
          <w:i/>
          <w:i/>
        </w:rPr>
      </w:pPr>
      <w:r>
        <w:rPr/>
        <w:t>Bußgänge</w:t>
      </w:r>
    </w:p>
    <w:p>
      <w:pPr>
        <w:pStyle w:val="Thema"/>
        <w:numPr>
          <w:ilvl w:val="0"/>
          <w:numId w:val="2"/>
        </w:numPr>
        <w:tabs>
          <w:tab w:val="clear" w:pos="708"/>
        </w:tabs>
        <w:overflowPunct w:val="true"/>
        <w:autoSpaceDE w:val="true"/>
        <w:bidi w:val="0"/>
        <w:ind w:start="284" w:hanging="284"/>
        <w:jc w:val="start"/>
        <w:textAlignment w:val="auto"/>
        <w:rPr>
          <w:i/>
          <w:i/>
        </w:rPr>
      </w:pPr>
      <w:r>
        <w:rPr/>
        <w:t>Frühschicht</w:t>
      </w:r>
    </w:p>
    <w:p>
      <w:pPr>
        <w:pStyle w:val="Thema"/>
        <w:bidi w:val="0"/>
        <w:ind w:start="284" w:hanging="284"/>
        <w:jc w:val="start"/>
        <w:rPr>
          <w:i/>
          <w:i/>
        </w:rPr>
      </w:pPr>
      <w:r>
        <w:rPr/>
        <w:t>*</w:t>
        <w:tab/>
        <w:t>Rechtzeitige Beichtgelegenheit</w:t>
      </w:r>
    </w:p>
    <w:p>
      <w:pPr>
        <w:pStyle w:val="Thema"/>
        <w:bidi w:val="0"/>
        <w:ind w:start="284" w:hanging="284"/>
        <w:jc w:val="start"/>
        <w:rPr>
          <w:i/>
          <w:i/>
        </w:rPr>
      </w:pPr>
      <w:r>
        <w:rPr/>
        <w:t>*</w:t>
        <w:tab/>
        <w:t>Fastenpredigten: Wer? Welche Thematik?</w:t>
      </w:r>
    </w:p>
    <w:p>
      <w:pPr>
        <w:pStyle w:val="Thema"/>
        <w:bidi w:val="0"/>
        <w:ind w:start="284" w:hanging="284"/>
        <w:jc w:val="start"/>
        <w:rPr>
          <w:i/>
          <w:i/>
        </w:rPr>
      </w:pPr>
      <w:r>
        <w:rPr/>
        <w:t>*</w:t>
        <w:tab/>
        <w:t>Berücksichtigung der Misereoraktion</w:t>
      </w:r>
    </w:p>
    <w:p>
      <w:pPr>
        <w:pStyle w:val="Thema"/>
        <w:bidi w:val="0"/>
        <w:ind w:start="284" w:hanging="284"/>
        <w:jc w:val="start"/>
        <w:rPr>
          <w:i/>
          <w:i/>
        </w:rPr>
      </w:pPr>
      <w:r>
        <w:rPr/>
        <w:t>*</w:t>
        <w:tab/>
        <w:t>Gestaltung der Feiertage</w:t>
      </w:r>
    </w:p>
    <w:p>
      <w:pPr>
        <w:pStyle w:val="Thema"/>
        <w:bidi w:val="0"/>
        <w:ind w:start="284" w:hanging="284"/>
        <w:jc w:val="start"/>
        <w:rPr>
          <w:i/>
          <w:i/>
        </w:rPr>
      </w:pPr>
      <w:r>
        <w:rPr/>
        <w:t>*</w:t>
        <w:tab/>
        <w:t>Einladung an Gruppen zur Messe an bestimmten Wochentagen</w:t>
      </w:r>
    </w:p>
    <w:p>
      <w:pPr>
        <w:pStyle w:val="Thema"/>
        <w:bidi w:val="0"/>
        <w:ind w:start="284" w:hanging="284"/>
        <w:jc w:val="start"/>
        <w:rPr>
          <w:i/>
          <w:i/>
        </w:rPr>
      </w:pPr>
      <w:r>
        <w:rPr/>
        <w:t>*</w:t>
        <w:tab/>
        <w:t>Belebung von Fastenbrauchtum</w:t>
      </w:r>
    </w:p>
    <w:p>
      <w:pPr>
        <w:pStyle w:val="Thema"/>
        <w:bidi w:val="0"/>
        <w:ind w:start="284" w:hanging="284"/>
        <w:jc w:val="start"/>
        <w:rPr>
          <w:i/>
          <w:i/>
        </w:rPr>
      </w:pPr>
      <w:r>
        <w:rPr/>
        <w:t>*</w:t>
        <w:tab/>
        <w:t>Weltgebetstag der Frauen am ersten Freitag im März</w:t>
      </w:r>
    </w:p>
    <w:p>
      <w:pPr>
        <w:pStyle w:val="Thema"/>
        <w:bidi w:val="0"/>
        <w:ind w:start="284" w:hanging="284"/>
        <w:jc w:val="start"/>
        <w:rPr/>
      </w:pPr>
      <w:r>
        <w:rPr/>
        <w:t>*</w:t>
        <w:tab/>
        <w:t>Langfristige Vorbereitung der Gottesdienste zur Erstbeichte und Erstkommunion, sowie gegebenenfalls zur Firmung.</w:t>
      </w:r>
    </w:p>
    <w:p>
      <w:pPr>
        <w:pStyle w:val="Thema"/>
        <w:widowControl/>
        <w:overflowPunct w:val="false"/>
        <w:autoSpaceDE w:val="false"/>
        <w:bidi w:val="0"/>
        <w:jc w:val="start"/>
        <w:textAlignment w:val="baseline"/>
        <w:rPr/>
      </w:pPr>
      <w:r>
        <w:rPr/>
      </w:r>
    </w:p>
    <w:p>
      <w:pPr>
        <w:pStyle w:val="Thema"/>
        <w:bidi w:val="0"/>
        <w:jc w:val="start"/>
        <w:rPr>
          <w:b/>
          <w:b/>
          <w:i/>
          <w:i/>
        </w:rPr>
      </w:pPr>
      <w:r>
        <w:rPr>
          <w:b/>
          <w:i/>
        </w:rPr>
        <w:t>Nähere und unmittelbare Vorbereitung</w:t>
      </w:r>
    </w:p>
    <w:p>
      <w:pPr>
        <w:pStyle w:val="Thema"/>
        <w:bidi w:val="0"/>
        <w:ind w:start="284" w:hanging="284"/>
        <w:jc w:val="start"/>
        <w:rPr>
          <w:i/>
          <w:i/>
        </w:rPr>
      </w:pPr>
      <w:r>
        <w:rPr/>
        <w:t>*</w:t>
        <w:tab/>
        <w:t>Berücksichtigung des Afrikatags</w:t>
      </w:r>
    </w:p>
    <w:p>
      <w:pPr>
        <w:pStyle w:val="Thema"/>
        <w:bidi w:val="0"/>
        <w:ind w:start="284" w:hanging="284"/>
        <w:jc w:val="start"/>
        <w:rPr>
          <w:i/>
          <w:i/>
        </w:rPr>
      </w:pPr>
      <w:r>
        <w:rPr/>
        <w:t>*</w:t>
        <w:tab/>
        <w:t>Weltgebetswoche „Einheit der Christen“ (18. - 25. Januar)</w:t>
      </w:r>
    </w:p>
    <w:p>
      <w:pPr>
        <w:pStyle w:val="Thema"/>
        <w:bidi w:val="0"/>
        <w:ind w:start="284" w:hanging="284"/>
        <w:jc w:val="start"/>
        <w:rPr>
          <w:i/>
          <w:i/>
        </w:rPr>
      </w:pPr>
      <w:r>
        <w:rPr/>
        <w:t>*</w:t>
        <w:tab/>
        <w:t>Berücksichtigung des Bibelsonntags oder neu nach Papst Franziskus: Sonntag des Wortes Gottes (26. Januar)</w:t>
      </w:r>
    </w:p>
    <w:p>
      <w:pPr>
        <w:pStyle w:val="Thema"/>
        <w:bidi w:val="0"/>
        <w:ind w:start="284" w:hanging="284"/>
        <w:jc w:val="start"/>
        <w:rPr>
          <w:i/>
          <w:i/>
        </w:rPr>
      </w:pPr>
      <w:r>
        <w:rPr/>
        <w:t>*</w:t>
        <w:tab/>
        <w:t>Darstellung des Herrn („Lichtmess“)</w:t>
      </w:r>
    </w:p>
    <w:p>
      <w:pPr>
        <w:pStyle w:val="Thema"/>
        <w:bidi w:val="0"/>
        <w:ind w:start="284" w:hanging="284"/>
        <w:jc w:val="start"/>
        <w:rPr>
          <w:i/>
          <w:i/>
        </w:rPr>
      </w:pPr>
      <w:r>
        <w:rPr/>
        <w:t>*</w:t>
        <w:tab/>
        <w:t>Blasiussegen</w:t>
      </w:r>
    </w:p>
    <w:p>
      <w:pPr>
        <w:pStyle w:val="Thema"/>
        <w:bidi w:val="0"/>
        <w:ind w:start="284" w:hanging="284"/>
        <w:jc w:val="start"/>
        <w:rPr>
          <w:i/>
          <w:i/>
        </w:rPr>
      </w:pPr>
      <w:r>
        <w:rPr/>
        <w:t>*</w:t>
        <w:tab/>
        <w:t>Welttag der Kranken am 11. Februar</w:t>
      </w:r>
    </w:p>
    <w:p>
      <w:pPr>
        <w:pStyle w:val="Thema"/>
        <w:bidi w:val="0"/>
        <w:ind w:start="284" w:hanging="284"/>
        <w:jc w:val="start"/>
        <w:rPr>
          <w:i/>
          <w:i/>
        </w:rPr>
      </w:pPr>
      <w:r>
        <w:rPr/>
        <w:t>*</w:t>
        <w:tab/>
        <w:t>Besinnungs- und Fortbildungstage für Kommunionhelfer im Tagungshaus Schloss Hirschberg (8. Februar und 28. März)</w:t>
      </w:r>
    </w:p>
    <w:p>
      <w:pPr>
        <w:pStyle w:val="Thema"/>
        <w:bidi w:val="0"/>
        <w:ind w:start="284" w:hanging="284"/>
        <w:jc w:val="start"/>
        <w:rPr>
          <w:i/>
          <w:i/>
        </w:rPr>
      </w:pPr>
      <w:r>
        <w:rPr/>
        <w:t>*</w:t>
        <w:tab/>
        <w:t>Einführungskurs für Kommunionhelfer im Tagungshaus Schloss Hirschberg (4. April)</w:t>
      </w:r>
    </w:p>
    <w:p>
      <w:pPr>
        <w:pStyle w:val="Thema"/>
        <w:bidi w:val="0"/>
        <w:ind w:start="284" w:hanging="284"/>
        <w:jc w:val="start"/>
        <w:rPr/>
      </w:pPr>
      <w:r>
        <w:rPr/>
        <w:t>*</w:t>
        <w:tab/>
        <w:t>Leiterschulung für Ministrantinnen und Ministranten in Pfünz (31. Januar -2. Februar)</w:t>
      </w:r>
    </w:p>
    <w:p>
      <w:pPr>
        <w:pStyle w:val="Thema"/>
        <w:bidi w:val="0"/>
        <w:ind w:start="284" w:hanging="284"/>
        <w:jc w:val="start"/>
        <w:rPr>
          <w:i/>
          <w:i/>
        </w:rPr>
      </w:pPr>
      <w:r>
        <w:rPr/>
        <w:t>*</w:t>
        <w:tab/>
        <w:t>Crashkurs für alle Erwachsenen in der Ministrantenpastoral im Tagungshaus Schloss Hirschberg (8. Februar)</w:t>
      </w:r>
    </w:p>
    <w:p>
      <w:pPr>
        <w:pStyle w:val="Thema"/>
        <w:bidi w:val="0"/>
        <w:jc w:val="start"/>
        <w:rPr>
          <w:i/>
          <w:i/>
          <w:sz w:val="14"/>
          <w:szCs w:val="14"/>
        </w:rPr>
      </w:pPr>
      <w:r>
        <w:rPr>
          <w:i/>
          <w:sz w:val="14"/>
          <w:szCs w:val="14"/>
        </w:rPr>
      </w:r>
    </w:p>
    <w:p>
      <w:pPr>
        <w:pStyle w:val="Thema"/>
        <w:bidi w:val="0"/>
        <w:jc w:val="start"/>
        <w:rPr>
          <w:b/>
          <w:b/>
        </w:rPr>
      </w:pPr>
      <w:r>
        <w:rPr>
          <w:b/>
        </w:rPr>
        <w:t>Diskussions- und Studienthema für Januar und Februar:</w:t>
      </w:r>
    </w:p>
    <w:p>
      <w:pPr>
        <w:pStyle w:val="Thema"/>
        <w:bidi w:val="0"/>
        <w:jc w:val="start"/>
        <w:rPr>
          <w:b/>
          <w:b/>
          <w:sz w:val="14"/>
          <w:szCs w:val="14"/>
        </w:rPr>
      </w:pPr>
      <w:r>
        <w:rPr>
          <w:b/>
          <w:sz w:val="14"/>
          <w:szCs w:val="14"/>
        </w:rPr>
      </w:r>
    </w:p>
    <w:p>
      <w:pPr>
        <w:pStyle w:val="Thema"/>
        <w:bidi w:val="0"/>
        <w:jc w:val="start"/>
        <w:rPr>
          <w:b/>
          <w:b/>
          <w:i/>
          <w:i/>
        </w:rPr>
      </w:pPr>
      <w:r>
        <w:rPr>
          <w:b/>
          <w:i/>
        </w:rPr>
        <w:t>Raum und Feier S. 21</w:t>
      </w:r>
    </w:p>
    <w:p>
      <w:pPr>
        <w:pStyle w:val="Thema"/>
        <w:bidi w:val="0"/>
        <w:jc w:val="start"/>
        <w:rPr>
          <w:b/>
          <w:b/>
          <w:i/>
          <w:i/>
        </w:rPr>
      </w:pPr>
      <w:r>
        <w:rPr>
          <w:b/>
          <w:i/>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1</w:t>
        <w:tab/>
        <w:t>Mi</w:t>
        <w:tab/>
        <w:t>+ Neujahr (Weltfriedenstag), Oktavtag von</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H</w:t>
        <w:tab/>
        <w:t>Weihnachten, Namensgebung des Herrn</w:t>
      </w:r>
    </w:p>
    <w:p>
      <w:pPr>
        <w:pStyle w:val="AllgBemerkungenoEinzug"/>
        <w:widowControl w:val="false"/>
        <w:overflowPunct w:val="false"/>
        <w:autoSpaceDE w:val="false"/>
        <w:bidi w:val="0"/>
        <w:spacing w:lineRule="exact" w:line="240"/>
        <w:ind w:start="737" w:hanging="0"/>
        <w:jc w:val="both"/>
        <w:textAlignment w:val="baseline"/>
        <w:rPr/>
      </w:pPr>
      <w:r>
        <w:rPr>
          <w:b/>
        </w:rPr>
        <w:t>HOCHFEST DER GOTTESMUTTER MARIA</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H, Te Deum</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 Gl, Cr, Prf Maria I oder Weihn, in den Hg I-III eig Einschub, feierlicher Schlusssegen (MB II 554 oder 536 oder 548/I)</w:t>
      </w:r>
    </w:p>
    <w:p>
      <w:pPr>
        <w:pStyle w:val="Lesungsangaben"/>
        <w:bidi w:val="0"/>
        <w:jc w:val="start"/>
        <w:rPr>
          <w:lang w:val="en-GB"/>
        </w:rPr>
      </w:pPr>
      <w:r>
        <w:rPr>
          <w:lang w:val="en-GB"/>
        </w:rPr>
        <w:t>L1:</w:t>
        <w:tab/>
        <w:t>Num 6,22-27</w:t>
      </w:r>
    </w:p>
    <w:p>
      <w:pPr>
        <w:pStyle w:val="Lesungsangaben"/>
        <w:bidi w:val="0"/>
        <w:jc w:val="start"/>
        <w:rPr>
          <w:lang w:val="en-GB"/>
        </w:rPr>
      </w:pPr>
      <w:r>
        <w:rPr>
          <w:lang w:val="en-GB"/>
        </w:rPr>
        <w:t>APs:</w:t>
        <w:tab/>
        <w:t>Ps 67,2–3.5.6 u. 8 (R: 2a)</w:t>
      </w:r>
    </w:p>
    <w:p>
      <w:pPr>
        <w:pStyle w:val="Lesungsangaben"/>
        <w:widowControl w:val="false"/>
        <w:tabs>
          <w:tab w:val="left" w:pos="1304" w:leader="none"/>
        </w:tabs>
        <w:overflowPunct w:val="false"/>
        <w:autoSpaceDE w:val="false"/>
        <w:bidi w:val="0"/>
        <w:ind w:start="907" w:hanging="0"/>
        <w:jc w:val="start"/>
        <w:textAlignment w:val="baseline"/>
        <w:rPr/>
      </w:pPr>
      <w:r>
        <w:rPr/>
        <w:t>L2:</w:t>
        <w:tab/>
        <w:t>Gal 4,4-7</w:t>
      </w:r>
    </w:p>
    <w:p>
      <w:pPr>
        <w:pStyle w:val="Lesungsangaben"/>
        <w:widowControl w:val="false"/>
        <w:tabs>
          <w:tab w:val="left" w:pos="1304" w:leader="none"/>
        </w:tabs>
        <w:overflowPunct w:val="false"/>
        <w:autoSpaceDE w:val="false"/>
        <w:bidi w:val="0"/>
        <w:ind w:start="907" w:hanging="0"/>
        <w:jc w:val="start"/>
        <w:textAlignment w:val="baseline"/>
        <w:rPr/>
      </w:pPr>
      <w:r>
        <w:rPr/>
        <w:t>Ev:</w:t>
        <w:tab/>
        <w:t>Lk 2,16-21</w:t>
      </w:r>
    </w:p>
    <w:p>
      <w:pPr>
        <w:pStyle w:val="PriesterSterbetag"/>
        <w:rPr>
          <w:sz w:val="12"/>
          <w:szCs w:val="12"/>
        </w:rPr>
      </w:pPr>
      <w:r>
        <w:rPr>
          <w:sz w:val="12"/>
          <w:szCs w:val="12"/>
        </w:rPr>
      </w:r>
    </w:p>
    <w:p>
      <w:pPr>
        <w:pStyle w:val="PriesterSterbetag"/>
        <w:rPr/>
      </w:pPr>
      <w:r>
        <w:rPr/>
        <w:t>Kastner Eduard, Nassenfels + 1967, 85 J.</w:t>
      </w:r>
    </w:p>
    <w:p>
      <w:pPr>
        <w:pStyle w:val="PriesterSterbetag"/>
        <w:rPr/>
      </w:pPr>
      <w:r>
        <w:rPr/>
        <w:t>Wiertel Bronislaw, Ingolstadt, + 1975, 74 J.</w:t>
      </w:r>
    </w:p>
    <w:p>
      <w:pPr>
        <w:pStyle w:val="PriesterSterbetag"/>
        <w:rPr/>
      </w:pPr>
      <w:r>
        <w:rPr/>
        <w:t>Kenstavicius Domininkas, Feucht, + 2010, 99 J.</w:t>
      </w:r>
    </w:p>
    <w:p>
      <w:pPr>
        <w:pStyle w:val="PriesterSterbetag"/>
        <w:rPr>
          <w:sz w:val="12"/>
          <w:szCs w:val="12"/>
        </w:rPr>
      </w:pPr>
      <w:r>
        <w:rPr>
          <w:sz w:val="12"/>
          <w:szCs w:val="12"/>
        </w:rPr>
      </w:r>
    </w:p>
    <w:p>
      <w:pPr>
        <w:pStyle w:val="PriesterSterbetag"/>
        <w:rPr/>
      </w:pPr>
      <w:r>
        <w:rPr/>
        <w:t>17 Uhr Engel des Herrn</w:t>
      </w:r>
    </w:p>
    <w:p>
      <w:pPr>
        <w:pStyle w:val="Hinweis"/>
        <w:pBdr>
          <w:top w:val="single" w:sz="6" w:space="1" w:color="000000"/>
          <w:bottom w:val="single" w:sz="6" w:space="1" w:color="000000"/>
        </w:pBdr>
        <w:spacing w:before="0" w:after="60"/>
        <w:rPr/>
      </w:pPr>
      <w:r>
        <w:rPr>
          <w:b/>
        </w:rPr>
        <w:t xml:space="preserve">Te Deum, Gloria, </w:t>
      </w:r>
      <w:r>
        <w:rPr/>
        <w:t xml:space="preserve">und </w:t>
      </w:r>
      <w:r>
        <w:rPr>
          <w:b/>
        </w:rPr>
        <w:t>Credo</w:t>
      </w:r>
      <w:r>
        <w:rPr/>
        <w:t xml:space="preserve"> werden nur dann gebetet, wenn sie an den einzelnen Tagen angegeben sind.</w:t>
      </w:r>
    </w:p>
    <w:p>
      <w:pPr>
        <w:pStyle w:val="Hinweis"/>
        <w:spacing w:before="0" w:after="60"/>
        <w:rPr/>
      </w:pPr>
      <w:r>
        <w:rPr>
          <w:b/>
        </w:rPr>
        <w:t xml:space="preserve">Offizium: </w:t>
      </w:r>
      <w:r>
        <w:rPr/>
        <w:t>Stundenbuch II, Lektionar II/1 LH vol. I</w:t>
      </w:r>
    </w:p>
    <w:p>
      <w:pPr>
        <w:pStyle w:val="Hinweis"/>
        <w:rPr/>
      </w:pPr>
      <w:r>
        <w:rPr>
          <w:b/>
        </w:rPr>
        <w:t>Hinweis: Sternsingen</w:t>
      </w:r>
      <w:r>
        <w:rPr/>
        <w:t xml:space="preserve"> zugunsten des Kinderprojekts unserer Partnerdiözese Poona (Indien) und zugunsten des Kindermissionswerks Aachen.</w:t>
      </w:r>
    </w:p>
    <w:p>
      <w:pPr>
        <w:pStyle w:val="Hinweis"/>
        <w:rPr/>
      </w:pPr>
      <w:r>
        <w:rPr/>
        <w:t>In den Tagen um „Dreikönig“ findet vielerorts das Sternsingen statt. Die „Sternsinger“ sollen im Gottesdienst ausgesandt werden. Wo die Häusersegnung durch die Bezeichnung der Haustüre mit den Buchstaben C + M + B (Christus mansionem benedicat = Christus segne dieses Haus) geschieht, werden Wasser, Kreide, und Weihrauch in der Kirche gesegnet (vgl. Benediktionale 40ff.).</w:t>
      </w:r>
    </w:p>
    <w:p>
      <w:pPr>
        <w:pStyle w:val="Hinweis"/>
        <w:rPr/>
      </w:pPr>
      <w:r>
        <w:rPr/>
        <w:t>Die Begegnung der Weisen mit dem menschgewordenen Gottessohn Jesus soll sich durch uns in unseren Häusern und in unserem Alltag fortsetzen.</w:t>
      </w:r>
    </w:p>
    <w:p>
      <w:pPr>
        <w:pStyle w:val="Hinweis"/>
        <w:rPr/>
      </w:pPr>
      <w:r>
        <w:rPr/>
        <w:t>Vgl. Hinweise am 5. Januar.</w:t>
      </w:r>
    </w:p>
    <w:p>
      <w:pPr>
        <w:pStyle w:val="Hinweis"/>
        <w:rPr/>
      </w:pPr>
      <w:r>
        <w:rPr/>
      </w:r>
    </w:p>
    <w:p>
      <w:pPr>
        <w:pStyle w:val="Hinweis"/>
        <w:rPr>
          <w:b/>
          <w:b/>
        </w:rPr>
      </w:pPr>
      <w:r>
        <w:rPr>
          <w:b/>
        </w:rPr>
        <w:t>Festfreie Tage der Weihnachtszeit</w:t>
      </w:r>
    </w:p>
    <w:p>
      <w:pPr>
        <w:pStyle w:val="Hinweis"/>
        <w:rPr/>
      </w:pPr>
      <w:r>
        <w:rPr/>
        <w:t>Als Messformulare stehen zur Wahl:</w:t>
      </w:r>
    </w:p>
    <w:p>
      <w:pPr>
        <w:pStyle w:val="Hinweis"/>
        <w:numPr>
          <w:ilvl w:val="0"/>
          <w:numId w:val="3"/>
        </w:numPr>
        <w:tabs>
          <w:tab w:val="clear" w:pos="708"/>
        </w:tabs>
        <w:overflowPunct w:val="true"/>
        <w:autoSpaceDE w:val="true"/>
        <w:ind w:start="284" w:hanging="284"/>
        <w:textAlignment w:val="auto"/>
        <w:rPr/>
      </w:pPr>
      <w:r>
        <w:rPr/>
        <w:t>Messen vom Wochentag mit verschiedenen Tagesgebeten vor und nach Erscheinung</w:t>
      </w:r>
    </w:p>
    <w:p>
      <w:pPr>
        <w:pStyle w:val="Hinweis"/>
        <w:numPr>
          <w:ilvl w:val="0"/>
          <w:numId w:val="3"/>
        </w:numPr>
        <w:tabs>
          <w:tab w:val="clear" w:pos="708"/>
        </w:tabs>
        <w:overflowPunct w:val="true"/>
        <w:autoSpaceDE w:val="true"/>
        <w:ind w:start="284" w:hanging="284"/>
        <w:textAlignment w:val="auto"/>
        <w:rPr/>
      </w:pPr>
      <w:r>
        <w:rPr/>
        <w:t>Messen eines Heiligen, der an diesem Tag im Kalender verzeichnet ist</w:t>
      </w:r>
    </w:p>
    <w:p>
      <w:pPr>
        <w:pStyle w:val="Hinweis"/>
        <w:rPr/>
      </w:pPr>
      <w:r>
        <w:rPr/>
        <w:t>Nur in Ausnahmefällen:</w:t>
      </w:r>
    </w:p>
    <w:p>
      <w:pPr>
        <w:pStyle w:val="Hinweis"/>
        <w:numPr>
          <w:ilvl w:val="0"/>
          <w:numId w:val="1"/>
        </w:numPr>
        <w:overflowPunct w:val="true"/>
        <w:autoSpaceDE w:val="true"/>
        <w:ind w:start="284" w:hanging="284"/>
        <w:textAlignment w:val="auto"/>
        <w:rPr/>
      </w:pPr>
      <w:r>
        <w:rPr/>
        <w:t>Messen für ein besonderes Anliegen</w:t>
      </w:r>
    </w:p>
    <w:p>
      <w:pPr>
        <w:pStyle w:val="Hinweis"/>
        <w:numPr>
          <w:ilvl w:val="0"/>
          <w:numId w:val="1"/>
        </w:numPr>
        <w:overflowPunct w:val="true"/>
        <w:autoSpaceDE w:val="true"/>
        <w:ind w:start="284" w:hanging="284"/>
        <w:textAlignment w:val="auto"/>
        <w:rPr/>
      </w:pPr>
      <w:r>
        <w:rPr/>
        <w:t>Votivmessen</w:t>
      </w:r>
    </w:p>
    <w:p>
      <w:pPr>
        <w:pStyle w:val="Hinweis"/>
        <w:numPr>
          <w:ilvl w:val="0"/>
          <w:numId w:val="1"/>
        </w:numPr>
        <w:overflowPunct w:val="true"/>
        <w:autoSpaceDE w:val="true"/>
        <w:spacing w:before="0" w:after="60"/>
        <w:ind w:start="284" w:hanging="284"/>
        <w:textAlignment w:val="auto"/>
        <w:rPr/>
      </w:pPr>
      <w:r>
        <w:rPr/>
        <w:t>Messen für Verstorbene (z. B. erstes Jahresgedächtnis)</w:t>
      </w:r>
    </w:p>
    <w:p>
      <w:pPr>
        <w:pStyle w:val="Hinweis"/>
        <w:rPr/>
      </w:pPr>
      <w:r>
        <w:rPr/>
        <w:t xml:space="preserve">Die </w:t>
      </w:r>
      <w:r>
        <w:rPr>
          <w:b/>
        </w:rPr>
        <w:t>Perikopen</w:t>
      </w:r>
      <w:r>
        <w:rPr/>
        <w:t xml:space="preserve"> der Wochentage haben im Allgemeinen den Vorzug, wobei der Priester bei nicht täglicher Messe mit derselben Gemeinde eine geeignete Auswahl innerhalb der jeweiligen Woche treffen soll (vgl. dazu AEM 319, GROM 358 und Messlektionar I, Pastorale Einführung S. 30* Nr. 82f.)</w:t>
      </w:r>
    </w:p>
    <w:p>
      <w:pPr>
        <w:pStyle w:val="Hinweis"/>
        <w:spacing w:before="0" w:after="60"/>
        <w:rPr/>
      </w:pPr>
      <w:r>
        <w:rPr/>
        <w:t>Eine Hilfe für die Auswahl bietet: Die Leseordnung der Wochentage, Pastoralliturgische Hilfen 4, hrsg. Deutsches Liturgisches Institut, Trier 1991, Bestellnummer 5004 bei www.liturgie.de</w:t>
      </w:r>
    </w:p>
    <w:p>
      <w:pPr>
        <w:pStyle w:val="Hinweis"/>
        <w:spacing w:before="0" w:after="60"/>
        <w:rPr/>
      </w:pPr>
      <w:r>
        <w:rPr>
          <w:b/>
        </w:rPr>
        <w:t>Perikopen</w:t>
      </w:r>
      <w:r>
        <w:rPr/>
        <w:t xml:space="preserve"> an den Wochentagen in der Weihnachtszeit:</w:t>
      </w:r>
    </w:p>
    <w:p>
      <w:pPr>
        <w:pStyle w:val="Hinweis"/>
        <w:rPr>
          <w:b/>
          <w:b/>
        </w:rPr>
      </w:pPr>
      <w:r>
        <w:rPr>
          <w:b/>
        </w:rPr>
        <w:t>Messlektionar IV, Geprägte Zeiten</w:t>
      </w:r>
    </w:p>
    <w:p>
      <w:pPr>
        <w:pStyle w:val="Hinweis"/>
        <w:rPr>
          <w:b/>
          <w:b/>
          <w:sz w:val="12"/>
          <w:szCs w:val="12"/>
        </w:rPr>
      </w:pPr>
      <w:r>
        <w:rPr>
          <w:b/>
          <w:sz w:val="12"/>
          <w:szCs w:val="12"/>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w:t>
        <w:tab/>
        <w:t>Do</w:t>
        <w:tab/>
        <w:t xml:space="preserve">Hl. Basilius der Große und hl. Gregor von </w:t>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ab/>
        <w:t>G</w:t>
        <w:tab/>
        <w:t xml:space="preserve">Nazianz, </w:t>
      </w:r>
      <w:r>
        <w:rPr>
          <w:b w:val="false"/>
        </w:rPr>
        <w:t>Bischöfe, Kirchenlehrer</w:t>
      </w:r>
    </w:p>
    <w:p>
      <w:pPr>
        <w:pStyle w:val="AllgBemerkungenoEinzug"/>
        <w:widowControl w:val="false"/>
        <w:overflowPunct w:val="false"/>
        <w:autoSpaceDE w:val="false"/>
        <w:bidi w:val="0"/>
        <w:spacing w:lineRule="exact" w:line="240"/>
        <w:ind w:start="737" w:hanging="0"/>
        <w:jc w:val="both"/>
        <w:textAlignment w:val="baseline"/>
        <w:rPr/>
      </w:pPr>
      <w:r>
        <w:rPr/>
        <w:t xml:space="preserve">(Monatlicher Gebetstag um geistliche Berufungen. Thema: </w:t>
      </w:r>
      <w:r>
        <w:rPr>
          <w:i/>
        </w:rPr>
        <w:t>„Der Größte von euch soll euer Diener sein.“ (Mt 23,11)</w:t>
      </w:r>
      <w:r>
        <w:rPr/>
        <w:t>. Intention: Diakone)</w:t>
      </w:r>
    </w:p>
    <w:p>
      <w:pPr>
        <w:pStyle w:val="Offiziumsangaben2"/>
        <w:widowControl w:val="false"/>
        <w:tabs>
          <w:tab w:val="left" w:pos="737" w:leader="none"/>
          <w:tab w:val="left" w:pos="1077" w:leader="none"/>
        </w:tabs>
        <w:overflowPunct w:val="false"/>
        <w:autoSpaceDE w:val="false"/>
        <w:bidi w:val="0"/>
        <w:spacing w:lineRule="exact" w:line="240"/>
        <w:ind w:start="738" w:hanging="454"/>
        <w:jc w:val="both"/>
        <w:textAlignment w:val="baseline"/>
        <w:rPr/>
      </w:pPr>
      <w:r>
        <w:rPr/>
        <w:tab/>
      </w:r>
      <w:r>
        <w:rPr>
          <w:b/>
        </w:rPr>
        <w:t>Off</w:t>
      </w:r>
      <w:r>
        <w:rPr/>
        <w:tab/>
        <w:t>vom G, 1. Woche, eig BenAnt und MagnAnt</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von den hl. Basilius und Gregor (Com Bi oder Kl), Prf Weihn</w:t>
      </w:r>
    </w:p>
    <w:p>
      <w:pPr>
        <w:pStyle w:val="Lesungsangaben"/>
        <w:widowControl w:val="false"/>
        <w:tabs>
          <w:tab w:val="left" w:pos="1304" w:leader="none"/>
        </w:tabs>
        <w:overflowPunct w:val="false"/>
        <w:autoSpaceDE w:val="false"/>
        <w:bidi w:val="0"/>
        <w:ind w:start="907" w:hanging="0"/>
        <w:jc w:val="start"/>
        <w:textAlignment w:val="baseline"/>
        <w:rPr/>
      </w:pPr>
      <w:r>
        <w:rPr/>
        <w:t>L:</w:t>
        <w:tab/>
        <w:t>1 Joh 2,22–28</w:t>
      </w:r>
    </w:p>
    <w:p>
      <w:pPr>
        <w:pStyle w:val="Lesungsangaben"/>
        <w:widowControl w:val="false"/>
        <w:tabs>
          <w:tab w:val="left" w:pos="1304" w:leader="none"/>
        </w:tabs>
        <w:overflowPunct w:val="false"/>
        <w:autoSpaceDE w:val="false"/>
        <w:bidi w:val="0"/>
        <w:ind w:start="907" w:hanging="0"/>
        <w:jc w:val="start"/>
        <w:textAlignment w:val="baseline"/>
        <w:rPr/>
      </w:pPr>
      <w:r>
        <w:rPr/>
        <w:t>Ev:</w:t>
        <w:tab/>
        <w:t>Joh 1,19–28</w:t>
      </w:r>
    </w:p>
    <w:p>
      <w:pPr>
        <w:pStyle w:val="OffMessLesAngaben"/>
        <w:widowControl w:val="false"/>
        <w:overflowPunct w:val="false"/>
        <w:autoSpaceDE w:val="false"/>
        <w:bidi w:val="0"/>
        <w:ind w:start="737" w:hanging="0"/>
        <w:jc w:val="both"/>
        <w:textAlignment w:val="baseline"/>
        <w:rPr/>
      </w:pPr>
      <w:r>
        <w:rPr/>
        <w:t>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Eph 4,1–7.11–13</w:t>
      </w:r>
    </w:p>
    <w:p>
      <w:pPr>
        <w:pStyle w:val="Lesungsangaben"/>
        <w:widowControl w:val="false"/>
        <w:tabs>
          <w:tab w:val="left" w:pos="1304" w:leader="none"/>
        </w:tabs>
        <w:overflowPunct w:val="false"/>
        <w:autoSpaceDE w:val="false"/>
        <w:bidi w:val="0"/>
        <w:ind w:start="907" w:hanging="0"/>
        <w:jc w:val="start"/>
        <w:textAlignment w:val="baseline"/>
        <w:rPr/>
      </w:pPr>
      <w:r>
        <w:rPr/>
        <w:t>Ev:</w:t>
        <w:tab/>
        <w:t>Mt 23,8–12</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tab/>
      </w:r>
      <w:r>
        <w:rPr/>
        <w:t>um geistliche Berufe (vgl. Einleitung S. 18) – Lied: GL 765, GL 832</w:t>
      </w:r>
    </w:p>
    <w:p>
      <w:pPr>
        <w:pStyle w:val="OffMessLesAngaben"/>
        <w:widowControl w:val="false"/>
        <w:overflowPunct w:val="false"/>
        <w:autoSpaceDE w:val="false"/>
        <w:bidi w:val="0"/>
        <w:ind w:start="737" w:hanging="0"/>
        <w:jc w:val="both"/>
        <w:textAlignment w:val="baseline"/>
        <w:rPr/>
      </w:pPr>
      <w:r>
        <w:rPr/>
        <w:t>L und Ev vom Tag oder aus den AuswL</w:t>
      </w:r>
    </w:p>
    <w:p>
      <w:pPr>
        <w:pStyle w:val="PriesterSterbetag"/>
        <w:rPr>
          <w:sz w:val="10"/>
          <w:szCs w:val="10"/>
        </w:rPr>
      </w:pPr>
      <w:r>
        <w:rPr>
          <w:sz w:val="10"/>
          <w:szCs w:val="10"/>
        </w:rPr>
      </w:r>
    </w:p>
    <w:p>
      <w:pPr>
        <w:pStyle w:val="PriesterSterbetag"/>
        <w:rPr/>
      </w:pPr>
      <w:r>
        <w:rPr/>
        <w:t>Gerngroß Anton, Eichstätt, + 1947, 72 J.</w:t>
      </w:r>
    </w:p>
    <w:p>
      <w:pPr>
        <w:pStyle w:val="PriesterSterbetag"/>
        <w:rPr/>
      </w:pPr>
      <w:r>
        <w:rPr/>
        <w:t>Appel Martin, Gelbelsee + 1950, 68 J.</w:t>
      </w:r>
    </w:p>
    <w:p>
      <w:pPr>
        <w:pStyle w:val="PriesterSterbetag"/>
        <w:rPr/>
      </w:pPr>
      <w:r>
        <w:rPr/>
        <w:t>Daum Georg, Kinding, + 1970, 69 J.</w:t>
      </w:r>
    </w:p>
    <w:p>
      <w:pPr>
        <w:pStyle w:val="PriesterSterbetag"/>
        <w:rPr/>
      </w:pPr>
      <w:r>
        <w:rPr/>
        <w:t>Lautenschlager Josef, Holnstein, + 1977, 75 J.</w:t>
      </w:r>
    </w:p>
    <w:p>
      <w:pPr>
        <w:pStyle w:val="PriesterSterbetag"/>
        <w:rPr/>
      </w:pPr>
      <w:r>
        <w:rPr/>
        <w:t>Regnet Michael, Ingolstadt, + 2006, 95 J.</w:t>
      </w:r>
    </w:p>
    <w:p>
      <w:pPr>
        <w:pStyle w:val="PriesterSterbetag"/>
        <w:rPr/>
      </w:pPr>
      <w:r>
        <w:rPr/>
        <w:t>Pavelka Georg, Neumarkt, + 2007, 76 J.</w:t>
      </w:r>
    </w:p>
    <w:p>
      <w:pPr>
        <w:pStyle w:val="PriesterSterbetag"/>
        <w:rPr>
          <w:sz w:val="12"/>
          <w:szCs w:val="12"/>
        </w:rPr>
      </w:pPr>
      <w:r>
        <w:rPr>
          <w:sz w:val="12"/>
          <w:szCs w:val="12"/>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3</w:t>
        <w:tab/>
        <w:t>Fr</w:t>
        <w:tab/>
        <w:t xml:space="preserve">der Weihnachtszeit </w:t>
      </w:r>
      <w:r>
        <w:rPr>
          <w:b w:val="false"/>
        </w:rPr>
        <w:t>(Herz-Jesu-Freitag)</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Heiligster Name Jesu</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3. Jan. oder vom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3. Jan., Prf Weihn</w:t>
      </w:r>
    </w:p>
    <w:p>
      <w:pPr>
        <w:pStyle w:val="Lesungsangaben"/>
        <w:widowControl w:val="false"/>
        <w:tabs>
          <w:tab w:val="left" w:pos="1304" w:leader="none"/>
        </w:tabs>
        <w:overflowPunct w:val="false"/>
        <w:autoSpaceDE w:val="false"/>
        <w:bidi w:val="0"/>
        <w:ind w:start="907" w:hanging="0"/>
        <w:jc w:val="start"/>
        <w:textAlignment w:val="baseline"/>
        <w:rPr/>
      </w:pPr>
      <w:r>
        <w:rPr/>
        <w:t>L:</w:t>
        <w:tab/>
        <w:t>1 Joh 2,29 – 3,6</w:t>
      </w:r>
    </w:p>
    <w:p>
      <w:pPr>
        <w:pStyle w:val="Lesungsangaben"/>
        <w:widowControl w:val="false"/>
        <w:tabs>
          <w:tab w:val="left" w:pos="1304" w:leader="none"/>
        </w:tabs>
        <w:overflowPunct w:val="false"/>
        <w:autoSpaceDE w:val="false"/>
        <w:bidi w:val="0"/>
        <w:ind w:start="907" w:hanging="0"/>
        <w:jc w:val="start"/>
        <w:textAlignment w:val="baseline"/>
        <w:rPr/>
      </w:pPr>
      <w:r>
        <w:rPr/>
        <w:t>Ev:</w:t>
        <w:tab/>
        <w:t>Joh 1,29–34</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heiligsten Namen Jesu (MB Ergänzungsheft 2 zur 2. Auflage, 2010, S. 5 bzw. Handreichung 2010, S. 10 bzw. MB Kleinausgabe 2007, S. 1233), Prf Weihn</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bidi w:val="0"/>
        <w:ind w:start="1304" w:hanging="397"/>
        <w:jc w:val="start"/>
        <w:rPr/>
      </w:pPr>
      <w:r>
        <w:rPr>
          <w:lang w:val="en-AU"/>
        </w:rPr>
        <w:t>L:</w:t>
        <w:tab/>
        <w:t xml:space="preserve">Phil 2,1–11 (ML IV [2007] 764 </w:t>
        <w:br/>
        <w:t>oder ML I/A 331)</w:t>
      </w:r>
    </w:p>
    <w:p>
      <w:pPr>
        <w:pStyle w:val="Lesungsangaben"/>
        <w:widowControl w:val="false"/>
        <w:tabs>
          <w:tab w:val="left" w:pos="1304" w:leader="none"/>
        </w:tabs>
        <w:overflowPunct w:val="false"/>
        <w:autoSpaceDE w:val="false"/>
        <w:bidi w:val="0"/>
        <w:ind w:start="907" w:hanging="0"/>
        <w:jc w:val="start"/>
        <w:textAlignment w:val="baseline"/>
        <w:rPr/>
      </w:pPr>
      <w:r>
        <w:rPr/>
        <w:t>Ev:</w:t>
        <w:tab/>
        <w:t>Lk 2,21–24 (ML IV [2007] 765)</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Herz-Jesu-Freitag (MB II 1100 bzw. MB II [1988] 1132; vgl. Einleitung S. 19), Prf Herz Jesu</w:t>
      </w:r>
    </w:p>
    <w:p>
      <w:pPr>
        <w:pStyle w:val="OffMessLesAngaben"/>
        <w:widowControl w:val="false"/>
        <w:overflowPunct w:val="false"/>
        <w:autoSpaceDE w:val="false"/>
        <w:bidi w:val="0"/>
        <w:ind w:start="737" w:hanging="0"/>
        <w:jc w:val="both"/>
        <w:textAlignment w:val="baseline"/>
        <w:rPr/>
      </w:pPr>
      <w:r>
        <w:rPr/>
        <w:t>L und Ev vom Tag oder aus den AuswL</w:t>
      </w:r>
    </w:p>
    <w:p>
      <w:pPr>
        <w:pStyle w:val="PriesterSterbetag"/>
        <w:rPr/>
      </w:pPr>
      <w:r>
        <w:rPr/>
      </w:r>
    </w:p>
    <w:p>
      <w:pPr>
        <w:pStyle w:val="PriesterSterbetag"/>
        <w:rPr/>
      </w:pPr>
      <w:r>
        <w:rPr/>
        <w:t>Stich Georg, Möckenlohe + 1971, 85 J.</w:t>
      </w:r>
    </w:p>
    <w:p>
      <w:pPr>
        <w:pStyle w:val="PriesterSterbetag"/>
        <w:rPr/>
      </w:pPr>
      <w:r>
        <w:rPr/>
        <w:t>Wild Johann, Stirn, + 1985, 78 J.</w:t>
      </w:r>
    </w:p>
    <w:p>
      <w:pPr>
        <w:pStyle w:val="PriesterSterbetag"/>
        <w:rPr/>
      </w:pPr>
      <w:r>
        <w:rPr/>
        <w:t>Girbinger Alfons, Rupertsbuch, + 1988, 85 J.</w:t>
      </w:r>
    </w:p>
    <w:p>
      <w:pPr>
        <w:pStyle w:val="PriesterSterbetag"/>
        <w:rPr/>
      </w:pPr>
      <w:r>
        <w:rPr/>
        <w:t>März Josef, Irfersdorf, + 2002, 92 J.</w:t>
      </w:r>
    </w:p>
    <w:p>
      <w:pPr>
        <w:pStyle w:val="PriesterSterbetag"/>
        <w:rPr/>
      </w:pPr>
      <w:r>
        <w:rPr/>
      </w:r>
    </w:p>
    <w:p>
      <w:pPr>
        <w:pStyle w:val="Hinweis"/>
        <w:rPr/>
      </w:pPr>
      <w:r>
        <w:rPr>
          <w:b/>
          <w:bCs/>
        </w:rPr>
        <w:t xml:space="preserve">Hinweis: </w:t>
      </w:r>
      <w:r>
        <w:rPr/>
        <w:t>Die Verehrung des Namens Jesu kommt im Mittelalter auf und wird vor allem durch den Franziskanerorden verbreitet. Das Geheimnis des Gedenktages lässt sich zusammenfassen in dem Wort des Apostels Paulus in seinem Brief an die Philipper: „Darum hat ihn Gott über alle erhöht und ihm den Namen verliehen, der größer ist als alle Namen, damit alle im Himmel, auf der Erde und unter der Erde ihre Knie beugen vor dem Namen Jesu und jeder Mund bekennt: ‚Jesus Christus ist der Herr‘ - zur Ehre Gottes des Vaters.“ (Phil 2,9-11).</w:t>
      </w:r>
    </w:p>
    <w:p>
      <w:pPr>
        <w:pStyle w:val="Thema"/>
        <w:bidi w:val="0"/>
        <w:jc w:val="start"/>
        <w:rPr>
          <w:lang w:val="de-DE" w:eastAsia="de-DE"/>
        </w:rPr>
      </w:pPr>
      <w:r>
        <w:rPr>
          <w:lang w:val="de-DE" w:eastAsia="de-DE"/>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4</w:t>
        <w:tab/>
        <w:t>Sa</w:t>
        <w:tab/>
        <w:t xml:space="preserve">der Weihnachtszeit </w:t>
      </w:r>
      <w:r>
        <w:rPr>
          <w:b w:val="false"/>
        </w:rPr>
        <w:t>(Herz-Mariä-Samstag)</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 xml:space="preserve">vom 4. Jan.,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 xml:space="preserve">vom 4. </w:t>
      </w:r>
      <w:r>
        <w:rPr>
          <w:lang w:val="en-US"/>
        </w:rPr>
        <w:t>Jan., Prf Weihn</w:t>
      </w:r>
    </w:p>
    <w:p>
      <w:pPr>
        <w:pStyle w:val="Lesungsangaben"/>
        <w:bidi w:val="0"/>
        <w:jc w:val="start"/>
        <w:rPr>
          <w:lang w:val="en-US"/>
        </w:rPr>
      </w:pPr>
      <w:r>
        <w:rPr>
          <w:lang w:val="en-US"/>
        </w:rPr>
        <w:t>L:</w:t>
        <w:tab/>
        <w:t>1 Joh 3,7–10</w:t>
      </w:r>
    </w:p>
    <w:p>
      <w:pPr>
        <w:pStyle w:val="Lesungsangaben"/>
        <w:widowControl w:val="false"/>
        <w:tabs>
          <w:tab w:val="left" w:pos="1304" w:leader="none"/>
        </w:tabs>
        <w:overflowPunct w:val="false"/>
        <w:autoSpaceDE w:val="false"/>
        <w:bidi w:val="0"/>
        <w:ind w:start="907" w:hanging="0"/>
        <w:jc w:val="start"/>
        <w:textAlignment w:val="baseline"/>
        <w:rPr/>
      </w:pPr>
      <w:r>
        <w:rPr/>
        <w:t>Ev:</w:t>
        <w:tab/>
        <w:t>Joh 1,35–42</w:t>
      </w:r>
    </w:p>
    <w:p>
      <w:pPr>
        <w:pStyle w:val="Lesungsangaben"/>
        <w:widowControl w:val="false"/>
        <w:tabs>
          <w:tab w:val="left" w:pos="1304" w:leader="none"/>
        </w:tabs>
        <w:overflowPunct w:val="false"/>
        <w:autoSpaceDE w:val="false"/>
        <w:bidi w:val="0"/>
        <w:ind w:start="907" w:hanging="0"/>
        <w:jc w:val="start"/>
        <w:textAlignment w:val="baseline"/>
        <w:rPr/>
      </w:pPr>
      <w:r>
        <w:rPr/>
      </w:r>
    </w:p>
    <w:p>
      <w:pPr>
        <w:pStyle w:val="Lesungsangaben"/>
        <w:widowControl w:val="false"/>
        <w:tabs>
          <w:tab w:val="left" w:pos="1304" w:leader="none"/>
        </w:tabs>
        <w:overflowPunct w:val="false"/>
        <w:autoSpaceDE w:val="false"/>
        <w:bidi w:val="0"/>
        <w:ind w:start="907" w:hanging="0"/>
        <w:jc w:val="star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start="907" w:hanging="0"/>
        <w:jc w:val="start"/>
        <w:textAlignment w:val="baseline"/>
        <w:rPr/>
      </w:pPr>
      <w:r>
        <w:rPr/>
        <w:t>L und Ev vom Tag oder von der VotivM (z. B. MML 100ff.)</w:t>
      </w:r>
    </w:p>
    <w:p>
      <w:pPr>
        <w:pStyle w:val="PriesterSterbetag"/>
        <w:rPr/>
      </w:pPr>
      <w:r>
        <w:rPr/>
      </w:r>
    </w:p>
    <w:p>
      <w:pPr>
        <w:pStyle w:val="PriesterSterbetag"/>
        <w:rPr/>
      </w:pPr>
      <w:r>
        <w:rPr/>
        <w:t>Schiele Gabriel, Jahrsdorf, + 1939, 55 J.</w:t>
      </w:r>
    </w:p>
    <w:p>
      <w:pPr>
        <w:pStyle w:val="PriesterSterbetag"/>
        <w:rPr/>
      </w:pPr>
      <w:r>
        <w:rPr/>
        <w:t>Hausmann Josef, Windsbach, + 1955, 86 J.</w:t>
      </w:r>
    </w:p>
    <w:p>
      <w:pPr>
        <w:pStyle w:val="PriesterSterbetag"/>
        <w:rPr/>
      </w:pPr>
      <w:r>
        <w:rPr/>
        <w:t>Uebler Leonhard, Nbg.-Altenfurt, + 1996, 85 J.</w:t>
      </w:r>
    </w:p>
    <w:p>
      <w:pPr>
        <w:pStyle w:val="PriesterSterbetag"/>
        <w:rPr>
          <w:lang w:val="en-GB"/>
        </w:rPr>
      </w:pPr>
      <w:r>
        <w:rPr>
          <w:lang w:val="en-GB"/>
        </w:rPr>
        <w:t>Rackl Josef, Nairobi, + 1999, 58 J.</w:t>
      </w:r>
    </w:p>
    <w:p>
      <w:pPr>
        <w:pStyle w:val="PriesterSterbetag"/>
        <w:rPr>
          <w:lang w:val="en-GB"/>
        </w:rPr>
      </w:pPr>
      <w:r>
        <w:rPr>
          <w:lang w:val="en-GB"/>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lang w:val="en-GB"/>
        </w:rPr>
        <w:t>5</w:t>
        <w:tab/>
        <w:t>So</w:t>
        <w:tab/>
        <w:t xml:space="preserve">+ 2. </w:t>
      </w:r>
      <w:r>
        <w:rPr/>
        <w:t>SONNTAG NACH WEIHNACHTEN</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Sonntag, 2. Woche, Te Deum</w:t>
      </w:r>
    </w:p>
    <w:p>
      <w:pPr>
        <w:pStyle w:val="OffMessLesAngaben"/>
        <w:widowControl w:val="false"/>
        <w:overflowPunct w:val="false"/>
        <w:autoSpaceDE w:val="false"/>
        <w:bidi w:val="0"/>
        <w:ind w:start="737" w:hanging="0"/>
        <w:jc w:val="both"/>
        <w:textAlignment w:val="baseline"/>
        <w:rPr/>
      </w:pPr>
      <w:r>
        <w:rPr/>
        <w:t xml:space="preserve">1. </w:t>
      </w:r>
      <w:r>
        <w:rPr>
          <w:b/>
        </w:rPr>
        <w:t>Vp</w:t>
      </w:r>
      <w:r>
        <w:rPr/>
        <w:t xml:space="preserve"> vom </w:t>
      </w:r>
      <w:r>
        <w:rPr>
          <w:b/>
        </w:rPr>
        <w:t>H</w:t>
      </w:r>
      <w:r>
        <w:rPr/>
        <w:t xml:space="preserve"> Erscheinung des Herrn</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Sonntag, Gl, Cr, Prf Weihn, feierlicher Schlusssegen (MB II 534)</w:t>
      </w:r>
    </w:p>
    <w:p>
      <w:pPr>
        <w:pStyle w:val="Lesungsangaben"/>
        <w:widowControl w:val="false"/>
        <w:tabs>
          <w:tab w:val="left" w:pos="1304" w:leader="none"/>
        </w:tabs>
        <w:overflowPunct w:val="false"/>
        <w:autoSpaceDE w:val="false"/>
        <w:bidi w:val="0"/>
        <w:ind w:start="907" w:hanging="0"/>
        <w:jc w:val="start"/>
        <w:textAlignment w:val="baseline"/>
        <w:rPr/>
      </w:pPr>
      <w:r>
        <w:rPr>
          <w:lang w:val="en-AU"/>
        </w:rPr>
        <w:t>L1:</w:t>
        <w:tab/>
        <w:t>Sir 24,1–2.8–12</w:t>
      </w:r>
    </w:p>
    <w:p>
      <w:pPr>
        <w:pStyle w:val="Lesungsangaben"/>
        <w:bidi w:val="0"/>
        <w:ind w:start="1304" w:hanging="397"/>
        <w:jc w:val="start"/>
        <w:rPr/>
      </w:pPr>
      <w:r>
        <w:rPr>
          <w:lang w:val="en-AU"/>
        </w:rPr>
        <w:t>APs:</w:t>
        <w:tab/>
        <w:t>Ps 147,12–13.14–15.19–20 (R: Joh 1,14; GL 255)</w:t>
      </w:r>
    </w:p>
    <w:p>
      <w:pPr>
        <w:pStyle w:val="Lesungsangaben"/>
        <w:widowControl w:val="false"/>
        <w:tabs>
          <w:tab w:val="left" w:pos="1304" w:leader="none"/>
        </w:tabs>
        <w:overflowPunct w:val="false"/>
        <w:autoSpaceDE w:val="false"/>
        <w:bidi w:val="0"/>
        <w:ind w:start="907" w:hanging="0"/>
        <w:jc w:val="start"/>
        <w:textAlignment w:val="baseline"/>
        <w:rPr/>
      </w:pPr>
      <w:r>
        <w:rPr/>
        <w:t>L2:</w:t>
        <w:tab/>
        <w:t>Eph 1,3–6.15–18</w:t>
      </w:r>
    </w:p>
    <w:p>
      <w:pPr>
        <w:pStyle w:val="Lesungsangaben"/>
        <w:widowControl w:val="false"/>
        <w:tabs>
          <w:tab w:val="left" w:pos="1304" w:leader="none"/>
        </w:tabs>
        <w:overflowPunct w:val="false"/>
        <w:autoSpaceDE w:val="false"/>
        <w:bidi w:val="0"/>
        <w:ind w:start="907" w:hanging="0"/>
        <w:jc w:val="start"/>
        <w:textAlignment w:val="baseline"/>
        <w:rPr/>
      </w:pPr>
      <w:r>
        <w:rPr/>
        <w:t>Ev:</w:t>
        <w:tab/>
        <w:t>Joh 1,1–18 (oder 1,1–5.9–14)</w:t>
      </w:r>
    </w:p>
    <w:p>
      <w:pPr>
        <w:pStyle w:val="PriesterSterbetag"/>
        <w:rPr/>
      </w:pPr>
      <w:r>
        <w:rPr/>
      </w:r>
    </w:p>
    <w:p>
      <w:pPr>
        <w:pStyle w:val="PriesterSterbetag"/>
        <w:rPr/>
      </w:pPr>
      <w:r>
        <w:rPr/>
        <w:t>Dr. Renker Joseph, Eichstätt, Egweil, + 2018, 84 J.</w:t>
      </w:r>
    </w:p>
    <w:p>
      <w:pPr>
        <w:pStyle w:val="PriesterSterbetag"/>
        <w:rPr/>
      </w:pPr>
      <w:r>
        <w:rPr/>
      </w:r>
    </w:p>
    <w:p>
      <w:pPr>
        <w:pStyle w:val="Hinweis"/>
        <w:rPr>
          <w:b/>
          <w:b/>
        </w:rPr>
      </w:pPr>
      <w:r>
        <w:rPr>
          <w:b/>
        </w:rPr>
        <w:t>Hinweise:</w:t>
      </w:r>
    </w:p>
    <w:p>
      <w:pPr>
        <w:pStyle w:val="Hinweis"/>
        <w:rPr/>
      </w:pPr>
      <w:r>
        <w:rPr/>
        <w:t>1. Zur</w:t>
      </w:r>
      <w:r>
        <w:rPr>
          <w:b/>
        </w:rPr>
        <w:t xml:space="preserve"> Segnung von Wasser, Salz, Kreide und Weihrauch</w:t>
      </w:r>
      <w:r>
        <w:rPr/>
        <w:t xml:space="preserve"> (Benediktionale S. 41ff.):</w:t>
      </w:r>
    </w:p>
    <w:p>
      <w:pPr>
        <w:pStyle w:val="Hinweis"/>
        <w:rPr/>
      </w:pPr>
      <w:r>
        <w:rPr/>
        <w:t>Die Segnung kann auch im Rahmen einer Vorabendmesse stattfinden. Da sowohl Wasser und Salz als auch Kreide und Weihrauch für die Segnung der Häuser bereitgestellt werden, empfiehlt sich die Segnung vor dem Schlusssegen; in diesem Fall genügen die Segensgebete Benediktionale S. 47f.. Die in den Fürbitten (S. 48f.) ausgesprochenen Anliegen könnten in die Fürbitten der Messfeier mitaufgenommen werden.</w:t>
      </w:r>
    </w:p>
    <w:p>
      <w:pPr>
        <w:pStyle w:val="Hinweis"/>
        <w:rPr/>
      </w:pPr>
      <w:r>
        <w:rPr/>
        <w:t xml:space="preserve">2. Zur </w:t>
      </w:r>
      <w:r>
        <w:rPr>
          <w:b/>
        </w:rPr>
        <w:t>Haussegnung</w:t>
      </w:r>
      <w:r>
        <w:rPr/>
        <w:t xml:space="preserve"> (vgl. Benediktionale 50f.) Schriftlesungen: Mt 7,21.24</w:t>
        <w:noBreakHyphen/>
        <w:t xml:space="preserve">27 </w:t>
      </w:r>
      <w:r>
        <w:rPr>
          <w:i/>
        </w:rPr>
        <w:t>Vom Haus auf dem Felsen</w:t>
      </w:r>
      <w:r>
        <w:rPr/>
        <w:t xml:space="preserve"> oder Kol 3,12-17 </w:t>
      </w:r>
      <w:r>
        <w:rPr>
          <w:i/>
        </w:rPr>
        <w:t>In euren Herzen herrsche der Friede Christi</w:t>
      </w:r>
      <w:r>
        <w:rPr/>
        <w:t>. Weitere Lesungen Benediktionale S. 237f..</w:t>
      </w:r>
    </w:p>
    <w:p>
      <w:pPr>
        <w:pStyle w:val="Hinweis"/>
        <w:rPr/>
      </w:pPr>
      <w:r>
        <w:rPr/>
        <w:t>Segensgebet für einen Geistlichen:</w:t>
      </w:r>
    </w:p>
    <w:p>
      <w:pPr>
        <w:pStyle w:val="Hinweis"/>
        <w:rPr/>
      </w:pPr>
      <w:r>
        <w:rPr>
          <w:sz w:val="24"/>
          <w:szCs w:val="24"/>
        </w:rPr>
        <w:t>P (D</w:t>
      </w:r>
      <w:r>
        <w:rPr>
          <w:i/>
          <w:sz w:val="24"/>
          <w:szCs w:val="24"/>
        </w:rPr>
        <w:t>) Lasset uns beten:</w:t>
      </w:r>
    </w:p>
    <w:p>
      <w:pPr>
        <w:pStyle w:val="Thema"/>
        <w:bidi w:val="0"/>
        <w:jc w:val="both"/>
        <w:rPr>
          <w:i/>
          <w:i/>
          <w:sz w:val="24"/>
          <w:szCs w:val="24"/>
        </w:rPr>
      </w:pPr>
      <w:r>
        <w:rPr>
          <w:i/>
          <w:sz w:val="24"/>
          <w:szCs w:val="24"/>
        </w:rPr>
        <w:t>Allmächtiger, ewiger Gott, gütiger Vater. Von deiner Hand stammt unser Leben, unsere Gesundheit und Kraft zum Arbeiten, unsere Bereitschaft einander zu helfen, und unsere Geduld, in Schwierigkeiten auszuhalten. In Demut bitten wir dich: Lass alle, die in diesem Haus wohnen, füreinander Sorge tragen. Gewähre ihnen Glück und Geborgenheit. Erfülle sie mit Güte gegen alle, die Trost und Hilfe suchen. Gib, dass in diesem Haus allzeit die Liebe und der Friede Christi herrschen. Erhöre uns und segne (+) dieses Haus, diese Familie, die sich unter deinen Schutz stellt, und alle, die in diesem Haus gastliche Aufnahme finden. Darum bitten wir durch Christus, unsern Herrn. Amen. (Weihwasser)</w:t>
      </w:r>
    </w:p>
    <w:p>
      <w:pPr>
        <w:pStyle w:val="Thema"/>
        <w:bidi w:val="0"/>
        <w:jc w:val="start"/>
        <w:rPr>
          <w:i/>
          <w:i/>
          <w:sz w:val="24"/>
          <w:szCs w:val="24"/>
        </w:rPr>
      </w:pPr>
      <w:r>
        <w:rPr>
          <w:i/>
          <w:sz w:val="24"/>
          <w:szCs w:val="24"/>
        </w:rPr>
      </w:r>
    </w:p>
    <w:p>
      <w:pPr>
        <w:pStyle w:val="Hinweis"/>
        <w:rPr/>
      </w:pPr>
      <w:r>
        <w:rPr/>
        <w:t>Segensgebet für den Familienvater oder die Mutter oder eine andere mitfeiernde Person:</w:t>
      </w:r>
    </w:p>
    <w:p>
      <w:pPr>
        <w:pStyle w:val="Hinweis"/>
        <w:rPr/>
      </w:pPr>
      <w:r>
        <w:rPr>
          <w:sz w:val="24"/>
          <w:szCs w:val="24"/>
        </w:rPr>
        <w:t xml:space="preserve">V (M) </w:t>
      </w:r>
      <w:r>
        <w:rPr>
          <w:i/>
          <w:sz w:val="24"/>
          <w:szCs w:val="24"/>
        </w:rPr>
        <w:t>Lasset uns beten:</w:t>
      </w:r>
    </w:p>
    <w:p>
      <w:pPr>
        <w:pStyle w:val="Thema"/>
        <w:bidi w:val="0"/>
        <w:jc w:val="both"/>
        <w:rPr>
          <w:i/>
          <w:i/>
          <w:sz w:val="24"/>
          <w:szCs w:val="24"/>
        </w:rPr>
      </w:pPr>
      <w:r>
        <w:rPr>
          <w:i/>
          <w:sz w:val="24"/>
          <w:szCs w:val="24"/>
        </w:rPr>
        <w:t>Wir preisen dich, Herr, unser Gott, denn es war dein Wille, dass dein Sohn in einer menschlichen Familie gelebt und ihre Sorgen und Freuden geteilt hat.</w:t>
      </w:r>
    </w:p>
    <w:p>
      <w:pPr>
        <w:pStyle w:val="Thema"/>
        <w:bidi w:val="0"/>
        <w:jc w:val="both"/>
        <w:rPr>
          <w:i/>
          <w:i/>
          <w:sz w:val="24"/>
          <w:szCs w:val="24"/>
        </w:rPr>
      </w:pPr>
      <w:r>
        <w:rPr>
          <w:i/>
          <w:sz w:val="24"/>
          <w:szCs w:val="24"/>
        </w:rPr>
        <w:t>Schütze und bewahre auch unsere Familie (Hausgemeinschaft) in deiner Gnade! Mache uns zufrieden und glücklich und hilf uns einander in Enttäuschungen und Leiden beizustehen. Lass uns für dich und füreinander dasein und einander dienen, wie dein Sohn es uns vorgelebt hat, der mit dir lebt und herrscht in alle Ewigkeit. Amen. (Weihwasser)</w:t>
      </w:r>
    </w:p>
    <w:p>
      <w:pPr>
        <w:pStyle w:val="Thema"/>
        <w:bidi w:val="0"/>
        <w:jc w:val="both"/>
        <w:rPr/>
      </w:pPr>
      <w:r>
        <w:rPr>
          <w:i/>
          <w:sz w:val="24"/>
          <w:szCs w:val="24"/>
        </w:rPr>
        <w:t xml:space="preserve">Es segne uns der allmächtige Gott, der Vater und der Sohn (+) und der Heilige Geist. Amen. </w:t>
      </w:r>
      <w:r>
        <w:rPr>
          <w:szCs w:val="17"/>
        </w:rPr>
        <w:t>(Benediktionale S. 238)</w:t>
      </w:r>
    </w:p>
    <w:p>
      <w:pPr>
        <w:pStyle w:val="Lesungsangaben"/>
        <w:bidi w:val="0"/>
        <w:jc w:val="start"/>
        <w:rPr>
          <w:sz w:val="17"/>
          <w:szCs w:val="17"/>
        </w:rPr>
      </w:pPr>
      <w:r>
        <w:rPr>
          <w:sz w:val="17"/>
          <w:szCs w:val="17"/>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6</w:t>
        <w:tab/>
        <w:t>Mo</w:t>
        <w:tab/>
        <w:t>+ ERSCHEINUNG DES HERRN</w:t>
      </w:r>
    </w:p>
    <w:p>
      <w:pPr>
        <w:pStyle w:val="Offiziumsangaben2"/>
        <w:widowControl w:val="false"/>
        <w:tabs>
          <w:tab w:val="left" w:pos="737" w:leader="none"/>
          <w:tab w:val="left" w:pos="1077" w:leader="none"/>
        </w:tabs>
        <w:overflowPunct w:val="false"/>
        <w:autoSpaceDE w:val="false"/>
        <w:bidi w:val="0"/>
        <w:spacing w:lineRule="exact" w:line="240"/>
        <w:ind w:start="738" w:hanging="454"/>
        <w:jc w:val="both"/>
        <w:textAlignment w:val="baseline"/>
        <w:rPr/>
      </w:pPr>
      <w:r>
        <w:rPr>
          <w:b/>
        </w:rPr>
        <w:t>H</w:t>
      </w:r>
      <w:r>
        <w:rPr/>
        <w:tab/>
      </w:r>
      <w:r>
        <w:rPr>
          <w:b/>
        </w:rPr>
        <w:t>Off</w:t>
      </w:r>
      <w:r>
        <w:rPr/>
        <w:tab/>
        <w:t>vom H, Te Deum</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 Gl, Cr, Prf Ersch, in den Hg I–III eig Einschub, feierlicher Schlusssegen (MB II 538)</w:t>
      </w:r>
    </w:p>
    <w:p>
      <w:pPr>
        <w:pStyle w:val="Lesungsangaben"/>
        <w:widowControl w:val="false"/>
        <w:tabs>
          <w:tab w:val="left" w:pos="1304" w:leader="none"/>
        </w:tabs>
        <w:overflowPunct w:val="false"/>
        <w:autoSpaceDE w:val="false"/>
        <w:bidi w:val="0"/>
        <w:ind w:start="907" w:hanging="0"/>
        <w:jc w:val="start"/>
        <w:textAlignment w:val="baseline"/>
        <w:rPr/>
      </w:pPr>
      <w:r>
        <w:rPr>
          <w:lang w:val="en-AU"/>
        </w:rPr>
        <w:t>L1:</w:t>
        <w:tab/>
        <w:t>Jes 60,1–6</w:t>
      </w:r>
    </w:p>
    <w:p>
      <w:pPr>
        <w:pStyle w:val="Lesungsangaben"/>
        <w:bidi w:val="0"/>
        <w:jc w:val="start"/>
        <w:rPr>
          <w:lang w:val="en-AU"/>
        </w:rPr>
      </w:pPr>
      <w:r>
        <w:rPr>
          <w:lang w:val="en-AU"/>
        </w:rPr>
        <w:t>APs:</w:t>
        <w:tab/>
        <w:t>Ps 72,1–2.7–8.10–11.12–13 (R: 11; GL 260)</w:t>
      </w:r>
    </w:p>
    <w:p>
      <w:pPr>
        <w:pStyle w:val="Lesungsangaben"/>
        <w:bidi w:val="0"/>
        <w:jc w:val="start"/>
        <w:rPr>
          <w:lang w:val="en-GB"/>
        </w:rPr>
      </w:pPr>
      <w:r>
        <w:rPr>
          <w:lang w:val="en-GB"/>
        </w:rPr>
        <w:t>L2:</w:t>
        <w:tab/>
        <w:t>Eph 3,2–3a.5–6</w:t>
      </w:r>
    </w:p>
    <w:p>
      <w:pPr>
        <w:pStyle w:val="Lesungsangaben"/>
        <w:bidi w:val="0"/>
        <w:jc w:val="start"/>
        <w:rPr>
          <w:lang w:val="en-GB"/>
        </w:rPr>
      </w:pPr>
      <w:r>
        <w:rPr>
          <w:lang w:val="en-GB"/>
        </w:rPr>
        <w:t>Ev:</w:t>
        <w:tab/>
        <w:t>Mt 2,1–12</w:t>
      </w:r>
    </w:p>
    <w:p>
      <w:pPr>
        <w:pStyle w:val="PriesterSterbetag"/>
        <w:rPr>
          <w:lang w:val="en-GB"/>
        </w:rPr>
      </w:pPr>
      <w:r>
        <w:rPr>
          <w:lang w:val="en-GB"/>
        </w:rPr>
      </w:r>
    </w:p>
    <w:p>
      <w:pPr>
        <w:pStyle w:val="PriesterSterbetag"/>
        <w:rPr>
          <w:lang w:val="en-GB"/>
        </w:rPr>
      </w:pPr>
      <w:r>
        <w:rPr>
          <w:lang w:val="en-GB"/>
        </w:rPr>
        <w:t>Rubenbauer Leonhard, Greding, + 1944, 54 J.</w:t>
      </w:r>
    </w:p>
    <w:p>
      <w:pPr>
        <w:pStyle w:val="PriesterSterbetag"/>
        <w:rPr>
          <w:lang w:val="en-GB"/>
        </w:rPr>
      </w:pPr>
      <w:r>
        <w:rPr>
          <w:lang w:val="en-GB"/>
        </w:rPr>
        <w:t>Rupp Anton, Oening, + 1975, 67 J.</w:t>
      </w:r>
    </w:p>
    <w:p>
      <w:pPr>
        <w:pStyle w:val="PriesterSterbetag"/>
        <w:rPr/>
      </w:pPr>
      <w:r>
        <w:rPr/>
        <w:t>Lederer Georg, Preith, + 1991, 82 J.</w:t>
      </w:r>
    </w:p>
    <w:p>
      <w:pPr>
        <w:pStyle w:val="PriesterSterbetag"/>
        <w:rPr/>
      </w:pPr>
      <w:r>
        <w:rPr/>
        <w:t>Hobl Josef, Allersberg, + 2017, 91 J.</w:t>
      </w:r>
    </w:p>
    <w:p>
      <w:pPr>
        <w:pStyle w:val="PriesterSterbetag"/>
        <w:rPr/>
      </w:pPr>
      <w:r>
        <w:rPr/>
      </w:r>
    </w:p>
    <w:p>
      <w:pPr>
        <w:pStyle w:val="Hinweis"/>
        <w:rPr/>
      </w:pPr>
      <w:r>
        <w:rPr>
          <w:b/>
          <w:bCs/>
        </w:rPr>
        <w:t xml:space="preserve">Hinweis: </w:t>
      </w:r>
      <w:r>
        <w:rPr>
          <w:bCs/>
        </w:rPr>
        <w:t>In der Pfarrei Bergen wird heute das Gedächtnis der sel. Wiltrudis von Bergen begangen. Nach einigen Jahren der Ehe mit dem Bayernherzog Berthold wurde Wiltrudis Stifterin und erste Äbtissin des dortigen Benediktinerinnenklosters mit dem Beinamen „Pia“. Sie pflegte die Kreuzverehrung im Kloster und starb am 6. Januar um das Jahr 1000.</w:t>
      </w:r>
    </w:p>
    <w:p>
      <w:pPr>
        <w:pStyle w:val="PriesterSterbetag"/>
        <w:rPr>
          <w:bCs/>
        </w:rPr>
      </w:pPr>
      <w:r>
        <w:rPr>
          <w:bCs/>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7</w:t>
        <w:tab/>
        <w:t>Di</w:t>
        <w:tab/>
        <w:t>der Weihnachtszeit</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Valentin, </w:t>
      </w:r>
      <w:r>
        <w:rPr>
          <w:b w:val="false"/>
        </w:rPr>
        <w:t>Bischof von Rätien (RK)</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Raimund von Peñafort, </w:t>
      </w:r>
      <w:r>
        <w:rPr>
          <w:b w:val="false"/>
        </w:rPr>
        <w:t>Ordensgründer</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7. Jan. (Invitatorium vom H Erscheinung des Herrn, StB I, 358 oder 371) oder von einem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7. Jan., Prf Ersch oder Weihn</w:t>
      </w:r>
    </w:p>
    <w:p>
      <w:pPr>
        <w:pStyle w:val="Lesungsangaben"/>
        <w:widowControl w:val="false"/>
        <w:tabs>
          <w:tab w:val="left" w:pos="1304" w:leader="none"/>
        </w:tabs>
        <w:overflowPunct w:val="false"/>
        <w:autoSpaceDE w:val="false"/>
        <w:bidi w:val="0"/>
        <w:ind w:start="907" w:hanging="0"/>
        <w:jc w:val="start"/>
        <w:textAlignment w:val="baseline"/>
        <w:rPr/>
      </w:pPr>
      <w:r>
        <w:rPr/>
        <w:t>L:</w:t>
        <w:tab/>
        <w:t>1 Joh 3,22 – 4,6</w:t>
      </w:r>
    </w:p>
    <w:p>
      <w:pPr>
        <w:pStyle w:val="Lesungsangaben"/>
        <w:widowControl w:val="false"/>
        <w:tabs>
          <w:tab w:val="left" w:pos="1304" w:leader="none"/>
        </w:tabs>
        <w:overflowPunct w:val="false"/>
        <w:autoSpaceDE w:val="false"/>
        <w:bidi w:val="0"/>
        <w:ind w:start="907" w:hanging="0"/>
        <w:jc w:val="start"/>
        <w:textAlignment w:val="baseline"/>
        <w:rPr/>
      </w:pPr>
      <w:r>
        <w:rPr/>
        <w:t>Ev:</w:t>
        <w:tab/>
        <w:t>Mt 4,12–17.23–25</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hl. Valentin (Com Bi), Prf Ersch oder Weihn</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Jes 52,7–10</w:t>
      </w:r>
    </w:p>
    <w:p>
      <w:pPr>
        <w:pStyle w:val="Lesungsangaben"/>
        <w:widowControl w:val="false"/>
        <w:tabs>
          <w:tab w:val="left" w:pos="1304" w:leader="none"/>
        </w:tabs>
        <w:overflowPunct w:val="false"/>
        <w:autoSpaceDE w:val="false"/>
        <w:bidi w:val="0"/>
        <w:ind w:start="907" w:hanging="0"/>
        <w:jc w:val="start"/>
        <w:textAlignment w:val="baseline"/>
        <w:rPr/>
      </w:pPr>
      <w:r>
        <w:rPr/>
        <w:t>Ev:</w:t>
        <w:tab/>
        <w:t>Mt 28,16–20</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hl. Raimund (Com Ss), Prf Ersch oder Weihn</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2 Kor 5,14–20</w:t>
      </w:r>
    </w:p>
    <w:p>
      <w:pPr>
        <w:pStyle w:val="Lesungsangaben"/>
        <w:widowControl w:val="false"/>
        <w:tabs>
          <w:tab w:val="left" w:pos="1304" w:leader="none"/>
        </w:tabs>
        <w:overflowPunct w:val="false"/>
        <w:autoSpaceDE w:val="false"/>
        <w:bidi w:val="0"/>
        <w:ind w:start="907" w:hanging="0"/>
        <w:jc w:val="start"/>
        <w:textAlignment w:val="baseline"/>
        <w:rPr/>
      </w:pPr>
      <w:r>
        <w:rPr/>
        <w:t>Ev:</w:t>
        <w:tab/>
        <w:t>Lk 12,35–40</w:t>
      </w:r>
    </w:p>
    <w:p>
      <w:pPr>
        <w:pStyle w:val="PriesterSterbetag"/>
        <w:rPr/>
      </w:pPr>
      <w:r>
        <w:rPr/>
      </w:r>
    </w:p>
    <w:p>
      <w:pPr>
        <w:pStyle w:val="PriesterSterbetag"/>
        <w:rPr/>
      </w:pPr>
      <w:r>
        <w:rPr/>
        <w:t>Ehgartner Jakob, Pleinfeld, + 1955, 78 J.</w:t>
      </w:r>
    </w:p>
    <w:p>
      <w:pPr>
        <w:pStyle w:val="PriesterSterbetag"/>
        <w:rPr/>
      </w:pPr>
      <w:r>
        <w:rPr/>
        <w:t>Prem Max, Laibstadt, + 1973, 71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8</w:t>
        <w:tab/>
        <w:t>Mi</w:t>
        <w:tab/>
        <w:t>der Weihnachtszeit</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Severin, </w:t>
      </w:r>
      <w:r>
        <w:rPr>
          <w:b w:val="false"/>
        </w:rPr>
        <w:t>Mönch in Norikum (RK)</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Erhard, </w:t>
      </w:r>
      <w:r>
        <w:rPr>
          <w:b w:val="false"/>
        </w:rPr>
        <w:t>Bischof von Regensburg, Glaubensbote in Bayern (DK)</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8. Jan (Invitatorium vom H Erscheinung des Herrn, StB I, S. 358 oder S. 371) oder von einem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8. Jan., Prf Ersch oder Weihn</w:t>
      </w:r>
    </w:p>
    <w:p>
      <w:pPr>
        <w:pStyle w:val="Lesungsangaben"/>
        <w:widowControl w:val="false"/>
        <w:tabs>
          <w:tab w:val="left" w:pos="1304" w:leader="none"/>
        </w:tabs>
        <w:overflowPunct w:val="false"/>
        <w:autoSpaceDE w:val="false"/>
        <w:bidi w:val="0"/>
        <w:ind w:start="907" w:hanging="0"/>
        <w:jc w:val="start"/>
        <w:textAlignment w:val="baseline"/>
        <w:rPr/>
      </w:pPr>
      <w:r>
        <w:rPr/>
        <w:t>L:</w:t>
        <w:tab/>
        <w:t>1 Joh 4,7–10</w:t>
      </w:r>
    </w:p>
    <w:p>
      <w:pPr>
        <w:pStyle w:val="Lesungsangaben"/>
        <w:widowControl w:val="false"/>
        <w:tabs>
          <w:tab w:val="left" w:pos="1304" w:leader="none"/>
        </w:tabs>
        <w:overflowPunct w:val="false"/>
        <w:autoSpaceDE w:val="false"/>
        <w:bidi w:val="0"/>
        <w:ind w:start="907" w:hanging="0"/>
        <w:jc w:val="start"/>
        <w:textAlignment w:val="baseline"/>
        <w:rPr/>
      </w:pPr>
      <w:r>
        <w:rPr/>
        <w:t>Ev:</w:t>
        <w:tab/>
        <w:t>Mk 6,34–44</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hl. Severin (Com Gb), Prf Ersch oder Weihn</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Jak 2,14–17</w:t>
      </w:r>
    </w:p>
    <w:p>
      <w:pPr>
        <w:pStyle w:val="Lesungsangaben"/>
        <w:widowControl w:val="false"/>
        <w:tabs>
          <w:tab w:val="left" w:pos="1304" w:leader="none"/>
        </w:tabs>
        <w:overflowPunct w:val="false"/>
        <w:autoSpaceDE w:val="false"/>
        <w:bidi w:val="0"/>
        <w:ind w:start="907" w:hanging="0"/>
        <w:jc w:val="start"/>
        <w:textAlignment w:val="baseline"/>
        <w:rPr/>
      </w:pPr>
      <w:r>
        <w:rPr/>
        <w:t>Ev:</w:t>
        <w:tab/>
        <w:t>Mt 25,31–46 (oder 25,31–40)</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tab/>
      </w:r>
      <w:r>
        <w:rPr/>
        <w:t>vom hl. Erhard (Com Ht/Gb)</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bidi w:val="0"/>
        <w:jc w:val="start"/>
        <w:rPr>
          <w:lang w:val="en-GB"/>
        </w:rPr>
      </w:pPr>
      <w:r>
        <w:rPr>
          <w:lang w:val="en-GB"/>
        </w:rPr>
        <w:t>L:</w:t>
        <w:tab/>
        <w:t>1 Kor 2,1-10a (ML IV 417)</w:t>
      </w:r>
    </w:p>
    <w:p>
      <w:pPr>
        <w:pStyle w:val="Lesungsangaben"/>
        <w:bidi w:val="0"/>
        <w:jc w:val="start"/>
        <w:rPr>
          <w:lang w:val="en-GB"/>
        </w:rPr>
      </w:pPr>
      <w:r>
        <w:rPr>
          <w:lang w:val="en-GB"/>
        </w:rPr>
        <w:t>Ev:</w:t>
        <w:tab/>
        <w:t>Mt 28,16-20 (ML IV 697)</w:t>
      </w:r>
    </w:p>
    <w:p>
      <w:pPr>
        <w:pStyle w:val="PriesterSterbetag"/>
        <w:rPr>
          <w:lang w:val="en-GB"/>
        </w:rPr>
      </w:pPr>
      <w:r>
        <w:rPr>
          <w:lang w:val="en-GB"/>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9</w:t>
        <w:tab/>
        <w:t>Do</w:t>
        <w:tab/>
        <w:t>der Weihnachtszeit</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9. Jan. (Invitatorium vom H Erscheinung des Herrn, StB I, 358 oder 371)</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9. Jan., Prf Ersch oder Weihn</w:t>
      </w:r>
    </w:p>
    <w:p>
      <w:pPr>
        <w:pStyle w:val="Lesungsangaben"/>
        <w:widowControl w:val="false"/>
        <w:tabs>
          <w:tab w:val="left" w:pos="1304" w:leader="none"/>
        </w:tabs>
        <w:overflowPunct w:val="false"/>
        <w:autoSpaceDE w:val="false"/>
        <w:bidi w:val="0"/>
        <w:ind w:start="907" w:hanging="0"/>
        <w:jc w:val="start"/>
        <w:textAlignment w:val="baseline"/>
        <w:rPr/>
      </w:pPr>
      <w:r>
        <w:rPr/>
        <w:t>L:</w:t>
        <w:tab/>
        <w:t>1 Joh 4,11–18</w:t>
      </w:r>
    </w:p>
    <w:p>
      <w:pPr>
        <w:pStyle w:val="Lesungsangaben"/>
        <w:widowControl w:val="false"/>
        <w:tabs>
          <w:tab w:val="left" w:pos="1304" w:leader="none"/>
        </w:tabs>
        <w:overflowPunct w:val="false"/>
        <w:autoSpaceDE w:val="false"/>
        <w:bidi w:val="0"/>
        <w:ind w:start="907" w:hanging="0"/>
        <w:jc w:val="start"/>
        <w:textAlignment w:val="baseline"/>
        <w:rPr/>
      </w:pPr>
      <w:r>
        <w:rPr/>
        <w:t>Ev:</w:t>
        <w:tab/>
        <w:t>Mk 6,45–52</w:t>
      </w:r>
    </w:p>
    <w:p>
      <w:pPr>
        <w:pStyle w:val="PriesterSterbetag"/>
        <w:rPr/>
      </w:pPr>
      <w:r>
        <w:rPr/>
      </w:r>
    </w:p>
    <w:p>
      <w:pPr>
        <w:pStyle w:val="PriesterSterbetag"/>
        <w:rPr/>
      </w:pPr>
      <w:r>
        <w:rPr/>
        <w:t>Guth Josef, Pollanten, + 1945, 74 J.</w:t>
      </w:r>
    </w:p>
    <w:p>
      <w:pPr>
        <w:pStyle w:val="PriesterSterbetag"/>
        <w:rPr/>
      </w:pPr>
      <w:r>
        <w:rPr/>
        <w:t>Dr. Grabmann Martin, Eichstätt, + 1949, 74 J.</w:t>
      </w:r>
    </w:p>
    <w:p>
      <w:pPr>
        <w:pStyle w:val="PriesterSterbetag"/>
        <w:rPr/>
      </w:pPr>
      <w:r>
        <w:rPr/>
        <w:t>Rettinger Josef, Darshofen, + 1965, 65 J.</w:t>
      </w:r>
    </w:p>
    <w:p>
      <w:pPr>
        <w:pStyle w:val="PriesterSterbetag"/>
        <w:rPr/>
      </w:pPr>
      <w:r>
        <w:rPr/>
        <w:t>Kraus Johannes, Eichstätt, + 1974, 83 J.</w:t>
      </w:r>
    </w:p>
    <w:p>
      <w:pPr>
        <w:pStyle w:val="PriesterSterbetag"/>
        <w:rPr/>
      </w:pPr>
      <w:r>
        <w:rPr/>
        <w:t>Matschiner Franz, Heldmannsberg, + 2008, 89 J.</w:t>
      </w:r>
    </w:p>
    <w:p>
      <w:pPr>
        <w:pStyle w:val="PriesterSterbetag"/>
        <w:rPr/>
      </w:pPr>
      <w:r>
        <w:rPr/>
        <w:t>Worsch Josef, Gaimersheim, + 2013, 91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10</w:t>
        <w:tab/>
        <w:t>Fr</w:t>
        <w:tab/>
        <w:t>der Weihnachtszeit</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10. Jan. (Invitatorium vom H Erscheinung des Herrn, StB I, 358 oder 371)</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10. Jan., Prf Ersch oder Weihn</w:t>
      </w:r>
    </w:p>
    <w:p>
      <w:pPr>
        <w:pStyle w:val="Lesungsangaben"/>
        <w:bidi w:val="0"/>
        <w:jc w:val="start"/>
        <w:rPr>
          <w:lang w:val="en-GB"/>
        </w:rPr>
      </w:pPr>
      <w:r>
        <w:rPr>
          <w:lang w:val="en-GB"/>
        </w:rPr>
        <w:t>L:</w:t>
        <w:tab/>
        <w:t>1 Joh 4,19 – 5,4</w:t>
      </w:r>
    </w:p>
    <w:p>
      <w:pPr>
        <w:pStyle w:val="Lesungsangaben"/>
        <w:bidi w:val="0"/>
        <w:jc w:val="start"/>
        <w:rPr>
          <w:lang w:val="en-GB"/>
        </w:rPr>
      </w:pPr>
      <w:r>
        <w:rPr>
          <w:lang w:val="en-GB"/>
        </w:rPr>
        <w:t>Ev:</w:t>
        <w:tab/>
        <w:t>Lk 4,14–22a</w:t>
      </w:r>
    </w:p>
    <w:p>
      <w:pPr>
        <w:pStyle w:val="PriesterSterbetag"/>
        <w:rPr>
          <w:lang w:val="en-GB"/>
        </w:rPr>
      </w:pPr>
      <w:r>
        <w:rPr>
          <w:lang w:val="en-GB"/>
        </w:rPr>
        <w:t>Eder Otto, Holnstein, + 1938, 77 J.</w:t>
      </w:r>
    </w:p>
    <w:p>
      <w:pPr>
        <w:pStyle w:val="PriesterSterbetag"/>
        <w:rPr/>
      </w:pPr>
      <w:r>
        <w:rPr/>
        <w:t>Bauer Josef, Rieshofen, + 1943, 30 J.</w:t>
      </w:r>
    </w:p>
    <w:p>
      <w:pPr>
        <w:pStyle w:val="PriesterSterbetag"/>
        <w:rPr/>
      </w:pPr>
      <w:r>
        <w:rPr/>
        <w:t>Hollweck Josef, Laibstadt, + 1951, 65 J.</w:t>
      </w:r>
    </w:p>
    <w:p>
      <w:pPr>
        <w:pStyle w:val="PriesterSterbetag"/>
        <w:rPr/>
      </w:pPr>
      <w:r>
        <w:rPr/>
        <w:t>Meßmer Rudolf, Fünfstetten, 1988, 76 J.</w:t>
      </w:r>
    </w:p>
    <w:p>
      <w:pPr>
        <w:pStyle w:val="PriesterSterbetag"/>
        <w:rPr/>
      </w:pPr>
      <w:r>
        <w:rPr/>
        <w:t>Lehner Josef, Egweil, + 1989, 80 J.</w:t>
      </w:r>
    </w:p>
    <w:p>
      <w:pPr>
        <w:pStyle w:val="PriesterSterbetag"/>
        <w:rPr/>
      </w:pPr>
      <w:r>
        <w:rPr/>
      </w:r>
    </w:p>
    <w:p>
      <w:pPr>
        <w:pStyle w:val="Hinweis"/>
        <w:rPr/>
      </w:pPr>
      <w:r>
        <w:rPr>
          <w:b/>
          <w:bCs/>
        </w:rPr>
        <w:t>Hinweis:</w:t>
      </w:r>
      <w:r>
        <w:rPr/>
        <w:t xml:space="preserve"> Heute ist der Gedenktag des hl. Gregor von Nyssa (Bischof und Kirchenlehrer + nach 394). Bischof Gregor Maria feiert heute seinen Namenstag.</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11</w:t>
        <w:tab/>
        <w:t>Sa</w:t>
        <w:tab/>
        <w:t>der Weihnachtszeit</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 xml:space="preserve">vom 11. Jan. (Invitatorium vom H Erscheinung des Herrn, StB I, 358 oder 371), 1. </w:t>
      </w:r>
      <w:r>
        <w:rPr>
          <w:b/>
        </w:rPr>
        <w:t>Vp</w:t>
      </w:r>
      <w:r>
        <w:rPr/>
        <w:t xml:space="preserve"> vom </w:t>
      </w:r>
      <w:r>
        <w:rPr>
          <w:b/>
        </w:rPr>
        <w:t>F</w:t>
      </w:r>
      <w:r>
        <w:rPr/>
        <w:t xml:space="preserve"> Taufe des Herrn</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11. Jan., Prf Ersch oder Weihn</w:t>
      </w:r>
    </w:p>
    <w:p>
      <w:pPr>
        <w:pStyle w:val="Lesungsangaben"/>
        <w:widowControl w:val="false"/>
        <w:tabs>
          <w:tab w:val="left" w:pos="1304" w:leader="none"/>
        </w:tabs>
        <w:overflowPunct w:val="false"/>
        <w:autoSpaceDE w:val="false"/>
        <w:bidi w:val="0"/>
        <w:ind w:start="907" w:hanging="0"/>
        <w:jc w:val="start"/>
        <w:textAlignment w:val="baseline"/>
        <w:rPr/>
      </w:pPr>
      <w:r>
        <w:rPr/>
        <w:t>L:</w:t>
        <w:tab/>
        <w:t>1 Joh 5,5–13</w:t>
      </w:r>
    </w:p>
    <w:p>
      <w:pPr>
        <w:pStyle w:val="Lesungsangaben"/>
        <w:widowControl w:val="false"/>
        <w:tabs>
          <w:tab w:val="left" w:pos="1304" w:leader="none"/>
        </w:tabs>
        <w:overflowPunct w:val="false"/>
        <w:autoSpaceDE w:val="false"/>
        <w:bidi w:val="0"/>
        <w:ind w:start="907" w:hanging="0"/>
        <w:jc w:val="start"/>
        <w:textAlignment w:val="baseline"/>
        <w:rPr/>
      </w:pPr>
      <w:r>
        <w:rPr/>
        <w:t>Ev:</w:t>
        <w:tab/>
        <w:t>Lk 5,12–16</w:t>
      </w:r>
    </w:p>
    <w:p>
      <w:pPr>
        <w:pStyle w:val="PriesterSterbetag"/>
        <w:rPr/>
      </w:pPr>
      <w:r>
        <w:rPr/>
      </w:r>
    </w:p>
    <w:p>
      <w:pPr>
        <w:pStyle w:val="PriesterSterbetag"/>
        <w:rPr/>
      </w:pPr>
      <w:r>
        <w:rPr/>
        <w:t>Harrer Egid, Georgensgmünd, + 1973, 46 J.</w:t>
      </w:r>
    </w:p>
    <w:p>
      <w:pPr>
        <w:pStyle w:val="PriesterSterbetag"/>
        <w:rPr/>
      </w:pPr>
      <w:r>
        <w:rPr/>
      </w:r>
    </w:p>
    <w:p>
      <w:pPr>
        <w:pStyle w:val="Hinweis"/>
        <w:rPr/>
      </w:pPr>
      <w:r>
        <w:rPr>
          <w:b/>
        </w:rPr>
        <w:t>Hinweise zum sonntäglichen Taufgedächtnis</w:t>
      </w:r>
      <w:r>
        <w:rPr/>
        <w:t xml:space="preserve"> (vgl. 19. Januar) </w:t>
      </w:r>
      <w:r>
        <w:rPr>
          <w:b/>
        </w:rPr>
        <w:t>am Fest der Taufe des Herrn</w:t>
      </w:r>
    </w:p>
    <w:p>
      <w:pPr>
        <w:pStyle w:val="Hinweis"/>
        <w:rPr/>
      </w:pPr>
      <w:r>
        <w:rPr/>
        <w:t>Morgen, am Fest der Taufe des Herrn, legt es sich nahe, statt des Allgemeinen Schuldbekenntnisses zur Eröffnung der Messfeier das sonntägliche Taufgedächtnis zu vollziehen (MB II 1171 bzw. MB II [1988] 1208). Dazu kann folgendes Segensgebet über das Wasser gesprochen werden:</w:t>
      </w:r>
    </w:p>
    <w:p>
      <w:pPr>
        <w:pStyle w:val="Hinweis"/>
        <w:rPr/>
      </w:pPr>
      <w:r>
        <w:rPr>
          <w:i/>
          <w:sz w:val="24"/>
          <w:szCs w:val="24"/>
        </w:rPr>
        <w:t>Allmächtiger Gott, du hast das Wasser als Element des Lebens geschaffen. Um unserer Sünden willen hat sich dein Sohn in den Fluten des Jordans taufen lassen und so das Wasser geheiligt. Im Wasser der Taufe hast du uns zu deinen Kindern gemacht.</w:t>
      </w:r>
    </w:p>
    <w:p>
      <w:pPr>
        <w:pStyle w:val="Hinweis"/>
        <w:rPr/>
      </w:pPr>
      <w:r>
        <w:rPr>
          <w:i/>
          <w:sz w:val="24"/>
          <w:szCs w:val="24"/>
        </w:rPr>
        <w:t>Segne (+) dieses Wasser mit der Kraft des Heiligen Geistes. Lass die Menschen, die sich damit bezeichnen, deine Macht und Nähe erfahren. Darum bitten wir durch Christus unseren Herrn. Amen.</w:t>
      </w:r>
    </w:p>
    <w:p>
      <w:pPr>
        <w:pStyle w:val="Tagestitel"/>
        <w:bidi w:val="0"/>
        <w:rPr>
          <w:i/>
          <w:i/>
          <w:sz w:val="24"/>
          <w:szCs w:val="24"/>
        </w:rPr>
      </w:pPr>
      <w:r>
        <w:rPr>
          <w:i/>
          <w:sz w:val="24"/>
          <w:szCs w:val="24"/>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12</w:t>
        <w:tab/>
        <w:t>So</w:t>
        <w:tab/>
        <w:t>+ TAUFE DES HERRN</w:t>
      </w:r>
    </w:p>
    <w:p>
      <w:pPr>
        <w:pStyle w:val="Offiziumsangaben2"/>
        <w:widowControl w:val="false"/>
        <w:tabs>
          <w:tab w:val="left" w:pos="737" w:leader="none"/>
          <w:tab w:val="left" w:pos="1077" w:leader="none"/>
        </w:tabs>
        <w:overflowPunct w:val="false"/>
        <w:autoSpaceDE w:val="false"/>
        <w:bidi w:val="0"/>
        <w:spacing w:lineRule="exact" w:line="240"/>
        <w:ind w:start="738" w:hanging="454"/>
        <w:jc w:val="both"/>
        <w:textAlignment w:val="baseline"/>
        <w:rPr/>
      </w:pPr>
      <w:r>
        <w:rPr>
          <w:b/>
        </w:rPr>
        <w:t>F</w:t>
      </w:r>
      <w:r>
        <w:rPr/>
        <w:tab/>
      </w:r>
      <w:r>
        <w:rPr>
          <w:b/>
        </w:rPr>
        <w:t>Off</w:t>
      </w:r>
      <w:r>
        <w:rPr/>
        <w:tab/>
        <w:t>vom F, 3. Woche, Te Deum</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F, Gl, Cr, eig Prf, feierlicher Schlusssegen (MB II 548–553)</w:t>
      </w:r>
    </w:p>
    <w:p>
      <w:pPr>
        <w:pStyle w:val="Lesungsangaben"/>
        <w:widowControl w:val="false"/>
        <w:tabs>
          <w:tab w:val="left" w:pos="1304" w:leader="none"/>
        </w:tabs>
        <w:overflowPunct w:val="false"/>
        <w:autoSpaceDE w:val="false"/>
        <w:bidi w:val="0"/>
        <w:ind w:start="907" w:hanging="0"/>
        <w:jc w:val="start"/>
        <w:textAlignment w:val="baseline"/>
        <w:rPr/>
      </w:pPr>
      <w:r>
        <w:rPr>
          <w:lang w:val="en-US"/>
        </w:rPr>
        <w:t>L1:</w:t>
        <w:tab/>
        <w:t>Jes 42,5a.1–4.6–7</w:t>
      </w:r>
    </w:p>
    <w:p>
      <w:pPr>
        <w:pStyle w:val="Lesungsangaben"/>
        <w:bidi w:val="0"/>
        <w:ind w:start="1304" w:hanging="397"/>
        <w:jc w:val="start"/>
        <w:rPr/>
      </w:pPr>
      <w:r>
        <w:rPr>
          <w:lang w:val="en-AU"/>
        </w:rPr>
        <w:t>APs:</w:t>
        <w:tab/>
        <w:t>Ps 29,1–2.3ac–4.3b u. 9b–10 (R: vgl. 11b; GL 263)</w:t>
      </w:r>
    </w:p>
    <w:p>
      <w:pPr>
        <w:pStyle w:val="Lesungsangaben"/>
        <w:widowControl w:val="false"/>
        <w:tabs>
          <w:tab w:val="left" w:pos="1304" w:leader="none"/>
        </w:tabs>
        <w:overflowPunct w:val="false"/>
        <w:autoSpaceDE w:val="false"/>
        <w:bidi w:val="0"/>
        <w:ind w:start="907" w:hanging="0"/>
        <w:jc w:val="start"/>
        <w:textAlignment w:val="baseline"/>
        <w:rPr/>
      </w:pPr>
      <w:r>
        <w:rPr/>
        <w:t>L2:</w:t>
        <w:tab/>
        <w:t>Apg 10,34–38</w:t>
      </w:r>
    </w:p>
    <w:p>
      <w:pPr>
        <w:pStyle w:val="Lesungsangaben"/>
        <w:widowControl w:val="false"/>
        <w:tabs>
          <w:tab w:val="left" w:pos="1304" w:leader="none"/>
        </w:tabs>
        <w:overflowPunct w:val="false"/>
        <w:autoSpaceDE w:val="false"/>
        <w:bidi w:val="0"/>
        <w:ind w:start="907" w:hanging="0"/>
        <w:jc w:val="start"/>
        <w:textAlignment w:val="baseline"/>
        <w:rPr/>
      </w:pPr>
      <w:r>
        <w:rPr/>
        <w:t>Ev:</w:t>
        <w:tab/>
        <w:t>Mt 3,13–17</w:t>
      </w:r>
    </w:p>
    <w:p>
      <w:pPr>
        <w:pStyle w:val="PriesterSterbetag"/>
        <w:rPr/>
      </w:pPr>
      <w:r>
        <w:rPr/>
      </w:r>
    </w:p>
    <w:p>
      <w:pPr>
        <w:pStyle w:val="PriesterSterbetag"/>
        <w:rPr/>
      </w:pPr>
      <w:r>
        <w:rPr/>
        <w:t>Wechsler Nikolaus, Heideck, + 1944, 89 J.</w:t>
      </w:r>
    </w:p>
    <w:p>
      <w:pPr>
        <w:pStyle w:val="PriesterSterbetag"/>
        <w:rPr/>
      </w:pPr>
      <w:r>
        <w:rPr/>
        <w:t>Meyer Josef, Pfahldorf, + 1955, 54 J.</w:t>
      </w:r>
    </w:p>
    <w:p>
      <w:pPr>
        <w:pStyle w:val="PriesterSterbetag"/>
        <w:rPr/>
      </w:pPr>
      <w:r>
        <w:rPr/>
        <w:t>Zirngibl Josef, Lauterhofen, + 1962, 75 J.</w:t>
      </w:r>
    </w:p>
    <w:p>
      <w:pPr>
        <w:pStyle w:val="PriesterSterbetag"/>
        <w:rPr/>
      </w:pPr>
      <w:r>
        <w:rPr/>
        <w:t>Graf Georg, Neumarkt, + 1994, 94 J.</w:t>
      </w:r>
    </w:p>
    <w:p>
      <w:pPr>
        <w:pStyle w:val="PriesterSterbetag"/>
        <w:rPr/>
      </w:pPr>
      <w:r>
        <w:rPr/>
      </w:r>
    </w:p>
    <w:p>
      <w:pPr>
        <w:pStyle w:val="Tagestitel"/>
        <w:bidi w:val="0"/>
        <w:spacing w:before="0" w:after="60"/>
        <w:jc w:val="center"/>
        <w:rPr/>
      </w:pPr>
      <w:r>
        <w:rPr/>
        <w:t>DIE ZEIT IM JAHRESKREIS</w:t>
      </w:r>
    </w:p>
    <w:p>
      <w:pPr>
        <w:pStyle w:val="Hinweis"/>
        <w:rPr/>
      </w:pPr>
      <w:r>
        <w:rPr/>
        <w:t>Die Zeit „Im Jahreskreis“ dauert vom Montag nach dem F der Taufe des Herrn bis zum Dienstag vor dem Aschermittwoch und vom Montag nach Pfingsten bis zum Samstag vor dem 1. Adventssonntag.</w:t>
      </w:r>
    </w:p>
    <w:p>
      <w:pPr>
        <w:pStyle w:val="Hinweis"/>
        <w:rPr/>
      </w:pPr>
      <w:r>
        <w:rPr>
          <w:b/>
        </w:rPr>
        <w:t>Messe:</w:t>
      </w:r>
      <w:r>
        <w:rPr/>
        <w:t xml:space="preserve"> An den Sonntagen kann ein feierlicher Schlusssegen (MB II 548</w:t>
        <w:noBreakHyphen/>
        <w:t>553) gespendet werden.</w:t>
      </w:r>
    </w:p>
    <w:p>
      <w:pPr>
        <w:pStyle w:val="Hinweis"/>
        <w:rPr/>
      </w:pPr>
      <w:r>
        <w:rPr/>
        <w:t>An jenen Wochentagen, auf die kein H, F oder G fällt, stehen für die Messfeier (M vom Tag) folgende Texte zur Auswahl:</w:t>
      </w:r>
    </w:p>
    <w:p>
      <w:pPr>
        <w:pStyle w:val="Hinweis"/>
        <w:numPr>
          <w:ilvl w:val="0"/>
          <w:numId w:val="4"/>
        </w:numPr>
        <w:tabs>
          <w:tab w:val="clear" w:pos="708"/>
        </w:tabs>
        <w:overflowPunct w:val="true"/>
        <w:autoSpaceDE w:val="true"/>
        <w:ind w:start="284" w:hanging="284"/>
        <w:textAlignment w:val="auto"/>
        <w:rPr/>
      </w:pPr>
      <w:r>
        <w:rPr/>
        <w:t>Die 34 Formulare der Sonntage im Jahreskreis</w:t>
      </w:r>
    </w:p>
    <w:p>
      <w:pPr>
        <w:pStyle w:val="Hinweis"/>
        <w:numPr>
          <w:ilvl w:val="0"/>
          <w:numId w:val="4"/>
        </w:numPr>
        <w:tabs>
          <w:tab w:val="clear" w:pos="708"/>
        </w:tabs>
        <w:overflowPunct w:val="true"/>
        <w:autoSpaceDE w:val="true"/>
        <w:ind w:start="284" w:hanging="284"/>
        <w:textAlignment w:val="auto"/>
        <w:rPr/>
      </w:pPr>
      <w:r>
        <w:rPr/>
        <w:t>Wochentagsmessen (MB II 275-304), Tagesgebete (MB II 305-320), Gabengebete (MB II 348-351), Schlussgebete (MB II 525-529) zur Auswahl</w:t>
      </w:r>
    </w:p>
    <w:p>
      <w:pPr>
        <w:pStyle w:val="Hinweis"/>
        <w:numPr>
          <w:ilvl w:val="0"/>
          <w:numId w:val="4"/>
        </w:numPr>
        <w:tabs>
          <w:tab w:val="clear" w:pos="708"/>
        </w:tabs>
        <w:overflowPunct w:val="true"/>
        <w:autoSpaceDE w:val="true"/>
        <w:ind w:start="284" w:hanging="284"/>
        <w:textAlignment w:val="auto"/>
        <w:rPr/>
      </w:pPr>
      <w:r>
        <w:rPr/>
        <w:t>Messen eines Heiligen</w:t>
      </w:r>
    </w:p>
    <w:p>
      <w:pPr>
        <w:pStyle w:val="Hinweis"/>
        <w:numPr>
          <w:ilvl w:val="0"/>
          <w:numId w:val="4"/>
        </w:numPr>
        <w:tabs>
          <w:tab w:val="clear" w:pos="708"/>
        </w:tabs>
        <w:overflowPunct w:val="true"/>
        <w:autoSpaceDE w:val="true"/>
        <w:ind w:start="284" w:hanging="284"/>
        <w:textAlignment w:val="auto"/>
        <w:rPr/>
      </w:pPr>
      <w:r>
        <w:rPr/>
        <w:t>Marienmessen (MMB 187-297, vgl. GORM 355c)</w:t>
      </w:r>
    </w:p>
    <w:p>
      <w:pPr>
        <w:pStyle w:val="Hinweis"/>
        <w:numPr>
          <w:ilvl w:val="0"/>
          <w:numId w:val="4"/>
        </w:numPr>
        <w:tabs>
          <w:tab w:val="clear" w:pos="708"/>
        </w:tabs>
        <w:overflowPunct w:val="true"/>
        <w:autoSpaceDE w:val="true"/>
        <w:ind w:start="284" w:hanging="284"/>
        <w:textAlignment w:val="auto"/>
        <w:rPr/>
      </w:pPr>
      <w:r>
        <w:rPr/>
        <w:t>Messen für ein besonderes Anliegen</w:t>
      </w:r>
    </w:p>
    <w:p>
      <w:pPr>
        <w:pStyle w:val="Hinweis"/>
        <w:numPr>
          <w:ilvl w:val="0"/>
          <w:numId w:val="4"/>
        </w:numPr>
        <w:tabs>
          <w:tab w:val="clear" w:pos="708"/>
        </w:tabs>
        <w:overflowPunct w:val="true"/>
        <w:autoSpaceDE w:val="true"/>
        <w:ind w:start="284" w:hanging="284"/>
        <w:textAlignment w:val="auto"/>
        <w:rPr/>
      </w:pPr>
      <w:r>
        <w:rPr/>
        <w:t>Votivmessen</w:t>
      </w:r>
    </w:p>
    <w:p>
      <w:pPr>
        <w:pStyle w:val="Hinweis"/>
        <w:numPr>
          <w:ilvl w:val="0"/>
          <w:numId w:val="4"/>
        </w:numPr>
        <w:tabs>
          <w:tab w:val="clear" w:pos="708"/>
        </w:tabs>
        <w:overflowPunct w:val="true"/>
        <w:autoSpaceDE w:val="true"/>
        <w:spacing w:before="0" w:after="60"/>
        <w:ind w:start="284" w:hanging="284"/>
        <w:textAlignment w:val="auto"/>
        <w:rPr/>
      </w:pPr>
      <w:r>
        <w:rPr/>
        <w:t>Messen für Verstorbene</w:t>
      </w:r>
    </w:p>
    <w:p>
      <w:pPr>
        <w:pStyle w:val="Hinweis"/>
        <w:rPr>
          <w:b/>
          <w:b/>
        </w:rPr>
      </w:pPr>
      <w:r>
        <w:rPr>
          <w:b/>
        </w:rPr>
        <w:t>Zur Messe vom Tag:</w:t>
      </w:r>
    </w:p>
    <w:p>
      <w:pPr>
        <w:pStyle w:val="Hinweis"/>
        <w:rPr/>
      </w:pPr>
      <w:r>
        <w:rPr/>
        <w:t>Vorschläge zur Auswahl von Tagesgebet (Tg), Gabengebet (Gg) und Schlussgebet (Sg), die sich am Evangelium des Tages orientieren, sind bei der „Messe vom Tag“ angegeben (vgl. Werkbuch zum Gotteslob VIII/2: Die Wochentage während des Jahres 1978)</w:t>
      </w:r>
    </w:p>
    <w:p>
      <w:pPr>
        <w:pStyle w:val="Hinweis"/>
        <w:spacing w:before="0" w:after="60"/>
        <w:rPr/>
      </w:pPr>
      <w:r>
        <w:rPr/>
        <w:t>Die Seitenzahl bezieht sich auf das Messbuch II [1975] und II [1988]; bei abweichender Seitenzahl bezieht sich die Seitenangabe in Klammer auf das Messbuch II [1988].</w:t>
      </w:r>
    </w:p>
    <w:p>
      <w:pPr>
        <w:pStyle w:val="Hinweis"/>
        <w:spacing w:before="0" w:after="60"/>
        <w:rPr/>
      </w:pPr>
      <w:r>
        <w:rPr/>
        <w:t xml:space="preserve">Die </w:t>
      </w:r>
      <w:r>
        <w:rPr>
          <w:b/>
        </w:rPr>
        <w:t>Perikopen</w:t>
      </w:r>
      <w:r>
        <w:rPr/>
        <w:t xml:space="preserve"> aus dem Werktagslektionar (Reihe II) haben im Allgemeinen den Vorzug, wobei der Priester bei nicht täglicher Messe mit derselben Gemeinde eine geeignete Auswahl innerhalb der jeweiligen Woche treffen soll (vgl. dazu AEM 319, GROM 358 und Messlektionar I, Pastorale Einführung S. 30 * Nr. 82f.).</w:t>
      </w:r>
    </w:p>
    <w:p>
      <w:pPr>
        <w:pStyle w:val="Hinweis"/>
        <w:spacing w:before="0" w:after="60"/>
        <w:rPr/>
      </w:pPr>
      <w:r>
        <w:rPr>
          <w:b/>
        </w:rPr>
        <w:t>Perikopen</w:t>
      </w:r>
      <w:r>
        <w:rPr/>
        <w:t xml:space="preserve"> an den Wochentagen im Jahreskreis: </w:t>
      </w:r>
      <w:r>
        <w:rPr>
          <w:b/>
        </w:rPr>
        <w:t xml:space="preserve"> Messlektionar V.</w:t>
      </w:r>
    </w:p>
    <w:p>
      <w:pPr>
        <w:pStyle w:val="Hinweis"/>
        <w:rPr/>
      </w:pPr>
      <w:r>
        <w:rPr>
          <w:b/>
        </w:rPr>
        <w:t xml:space="preserve">Offizium: </w:t>
      </w:r>
      <w:r>
        <w:rPr/>
        <w:t>Stundenbuch III, Lektionar II/4, LH vol. III</w:t>
      </w:r>
    </w:p>
    <w:p>
      <w:pPr>
        <w:pStyle w:val="Hinweis"/>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13</w:t>
        <w:tab/>
        <w:t>Mo</w:t>
        <w:tab/>
        <w:t>der 1. Woche im Jahreskreis</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Hilarius, </w:t>
      </w:r>
      <w:r>
        <w:rPr>
          <w:b w:val="false"/>
        </w:rPr>
        <w:t>Bischof von Poitiers, Kirchenlehrer</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 1. Woche, oder vom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z. B.: Tg 282; Gg 301; Sg 276</w:t>
      </w:r>
    </w:p>
    <w:p>
      <w:pPr>
        <w:pStyle w:val="Lesungsangaben"/>
        <w:widowControl w:val="false"/>
        <w:tabs>
          <w:tab w:val="left" w:pos="1304" w:leader="none"/>
        </w:tabs>
        <w:overflowPunct w:val="false"/>
        <w:autoSpaceDE w:val="false"/>
        <w:bidi w:val="0"/>
        <w:ind w:start="907" w:hanging="0"/>
        <w:jc w:val="start"/>
        <w:textAlignment w:val="baseline"/>
        <w:rPr/>
      </w:pPr>
      <w:r>
        <w:rPr/>
        <w:t>L:</w:t>
        <w:tab/>
        <w:t>1 Sam 1,1–8</w:t>
      </w:r>
    </w:p>
    <w:p>
      <w:pPr>
        <w:pStyle w:val="Lesungsangaben"/>
        <w:widowControl w:val="false"/>
        <w:tabs>
          <w:tab w:val="left" w:pos="1304" w:leader="none"/>
        </w:tabs>
        <w:overflowPunct w:val="false"/>
        <w:autoSpaceDE w:val="false"/>
        <w:bidi w:val="0"/>
        <w:ind w:start="907" w:hanging="0"/>
        <w:jc w:val="start"/>
        <w:textAlignment w:val="baseline"/>
        <w:rPr/>
      </w:pPr>
      <w:r>
        <w:rPr/>
        <w:t>Ev:</w:t>
        <w:tab/>
        <w:t>Mk 1,14–20</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hl. Hilarius (Com Bi oder Kl)</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1 Joh 2,18–25</w:t>
      </w:r>
    </w:p>
    <w:p>
      <w:pPr>
        <w:pStyle w:val="Lesungsangaben"/>
        <w:widowControl w:val="false"/>
        <w:tabs>
          <w:tab w:val="left" w:pos="1304" w:leader="none"/>
        </w:tabs>
        <w:overflowPunct w:val="false"/>
        <w:autoSpaceDE w:val="false"/>
        <w:bidi w:val="0"/>
        <w:ind w:start="907" w:hanging="0"/>
        <w:jc w:val="start"/>
        <w:textAlignment w:val="baseline"/>
        <w:rPr/>
      </w:pPr>
      <w:r>
        <w:rPr/>
        <w:t>Ev:</w:t>
        <w:tab/>
        <w:t>Mt 5,13–19</w:t>
      </w:r>
    </w:p>
    <w:p>
      <w:pPr>
        <w:pStyle w:val="PriesterSterbetag"/>
        <w:rPr/>
      </w:pPr>
      <w:r>
        <w:rPr/>
      </w:r>
    </w:p>
    <w:p>
      <w:pPr>
        <w:pStyle w:val="PriesterSterbetag"/>
        <w:rPr/>
      </w:pPr>
      <w:r>
        <w:rPr/>
        <w:t>Nagler Johann, Röckenhofen, + 1977, 66 J.</w:t>
      </w:r>
    </w:p>
    <w:p>
      <w:pPr>
        <w:pStyle w:val="PriesterSterbetag"/>
        <w:rPr/>
      </w:pPr>
      <w:r>
        <w:rPr/>
        <w:t>Rohbach Ernst, Fünfstetten, + 2006, 75 J.</w:t>
      </w:r>
    </w:p>
    <w:p>
      <w:pPr>
        <w:pStyle w:val="PriesterSterbetag"/>
        <w:rPr/>
      </w:pPr>
      <w:r>
        <w:rPr/>
        <w:t>Stafflinger Werner, Kapstadt (Südafrika), + 2019, 83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14</w:t>
        <w:tab/>
        <w:t>Di</w:t>
        <w:tab/>
        <w:t>der 1. Woche im Jahreskreis</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z. B.: Tg 306,3; Gg 286; Sg 288</w:t>
      </w:r>
    </w:p>
    <w:p>
      <w:pPr>
        <w:pStyle w:val="Lesungsangaben"/>
        <w:widowControl w:val="false"/>
        <w:tabs>
          <w:tab w:val="left" w:pos="1304" w:leader="none"/>
        </w:tabs>
        <w:overflowPunct w:val="false"/>
        <w:autoSpaceDE w:val="false"/>
        <w:bidi w:val="0"/>
        <w:ind w:start="907" w:hanging="0"/>
        <w:jc w:val="start"/>
        <w:textAlignment w:val="baseline"/>
        <w:rPr/>
      </w:pPr>
      <w:r>
        <w:rPr/>
        <w:t>L:</w:t>
        <w:tab/>
        <w:t>1 Sam 1,9–20</w:t>
      </w:r>
    </w:p>
    <w:p>
      <w:pPr>
        <w:pStyle w:val="Lesungsangaben"/>
        <w:widowControl w:val="false"/>
        <w:tabs>
          <w:tab w:val="left" w:pos="1304" w:leader="none"/>
        </w:tabs>
        <w:overflowPunct w:val="false"/>
        <w:autoSpaceDE w:val="false"/>
        <w:bidi w:val="0"/>
        <w:ind w:start="907" w:hanging="0"/>
        <w:jc w:val="start"/>
        <w:textAlignment w:val="baseline"/>
        <w:rPr/>
      </w:pPr>
      <w:r>
        <w:rPr/>
        <w:t>Ev:</w:t>
        <w:tab/>
        <w:t>Mk 1,21–28</w:t>
      </w:r>
    </w:p>
    <w:p>
      <w:pPr>
        <w:pStyle w:val="PriesterSterbetag"/>
        <w:rPr/>
      </w:pPr>
      <w:r>
        <w:rPr/>
      </w:r>
    </w:p>
    <w:p>
      <w:pPr>
        <w:pStyle w:val="PriesterSterbetag"/>
        <w:rPr/>
      </w:pPr>
      <w:r>
        <w:rPr/>
        <w:t>Meier Balthasar, München + 1951, 84 J.</w:t>
      </w:r>
    </w:p>
    <w:p>
      <w:pPr>
        <w:pStyle w:val="PriesterSterbetag"/>
        <w:rPr/>
      </w:pPr>
      <w:r>
        <w:rPr/>
        <w:t>Rupprecht Ernst, Eichstätt, + 2011, 84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15</w:t>
        <w:tab/>
        <w:t>Mi</w:t>
        <w:tab/>
        <w:t>der 1. Woche im Jahreskreis</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z. B.: Tg 280; Gg 280; Sg 280</w:t>
      </w:r>
    </w:p>
    <w:p>
      <w:pPr>
        <w:pStyle w:val="Lesungsangaben"/>
        <w:bidi w:val="0"/>
        <w:jc w:val="start"/>
        <w:rPr>
          <w:lang w:val="pl-PL"/>
        </w:rPr>
      </w:pPr>
      <w:r>
        <w:rPr>
          <w:lang w:val="pl-PL"/>
        </w:rPr>
        <w:t>L:</w:t>
        <w:tab/>
        <w:t>1 Sam 3,1–10.19–20</w:t>
      </w:r>
    </w:p>
    <w:p>
      <w:pPr>
        <w:pStyle w:val="Lesungsangaben"/>
        <w:bidi w:val="0"/>
        <w:jc w:val="start"/>
        <w:rPr>
          <w:lang w:val="pl-PL"/>
        </w:rPr>
      </w:pPr>
      <w:r>
        <w:rPr>
          <w:lang w:val="pl-PL"/>
        </w:rPr>
        <w:t>Ev:</w:t>
        <w:tab/>
        <w:t>Mk 1,29–39</w:t>
      </w:r>
    </w:p>
    <w:p>
      <w:pPr>
        <w:pStyle w:val="PriesterSterbetag"/>
        <w:rPr>
          <w:lang w:val="pl-PL"/>
        </w:rPr>
      </w:pPr>
      <w:r>
        <w:rPr>
          <w:lang w:val="pl-PL"/>
        </w:rPr>
      </w:r>
    </w:p>
    <w:p>
      <w:pPr>
        <w:pStyle w:val="PriesterSterbetag"/>
        <w:rPr/>
      </w:pPr>
      <w:r>
        <w:rPr/>
        <w:t>Bayer Josef, Pfraunfeld, + 1943, 64 J.</w:t>
      </w:r>
    </w:p>
    <w:p>
      <w:pPr>
        <w:pStyle w:val="PriesterSterbetag"/>
        <w:rPr/>
      </w:pPr>
      <w:r>
        <w:rPr/>
        <w:t>Herrmann Josef Helmut, Großhabersdorf, + 1992, 59 J.</w:t>
      </w:r>
    </w:p>
    <w:p>
      <w:pPr>
        <w:pStyle w:val="PriesterSterbetag"/>
        <w:rPr/>
      </w:pPr>
      <w:r>
        <w:rPr/>
        <w:t>Bauer Anton, Monheim, Weilheim und Wittesheim, + 1995, 72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lang w:val="pl-PL"/>
        </w:rPr>
        <w:t>16</w:t>
        <w:tab/>
        <w:t>Do</w:t>
        <w:tab/>
        <w:t xml:space="preserve">der 1. </w:t>
      </w:r>
      <w:r>
        <w:rPr/>
        <w:t>Woche im Jahreskreis</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z. B.: Tg 316,30; Gg 286; Sg 286</w:t>
      </w:r>
    </w:p>
    <w:p>
      <w:pPr>
        <w:pStyle w:val="Lesungsangaben"/>
        <w:bidi w:val="0"/>
        <w:jc w:val="start"/>
        <w:rPr>
          <w:lang w:val="pl-PL"/>
        </w:rPr>
      </w:pPr>
      <w:r>
        <w:rPr>
          <w:lang w:val="pl-PL"/>
        </w:rPr>
        <w:t>L:</w:t>
        <w:tab/>
        <w:t>1 Sam 4,1b–11</w:t>
      </w:r>
    </w:p>
    <w:p>
      <w:pPr>
        <w:pStyle w:val="Lesungsangaben"/>
        <w:bidi w:val="0"/>
        <w:jc w:val="start"/>
        <w:rPr>
          <w:lang w:val="pl-PL"/>
        </w:rPr>
      </w:pPr>
      <w:r>
        <w:rPr>
          <w:lang w:val="pl-PL"/>
        </w:rPr>
        <w:t>Ev:</w:t>
        <w:tab/>
        <w:t>Mk 1,40–45</w:t>
      </w:r>
    </w:p>
    <w:p>
      <w:pPr>
        <w:pStyle w:val="PriesterSterbetag"/>
        <w:rPr>
          <w:lang w:val="pl-PL"/>
        </w:rPr>
      </w:pPr>
      <w:r>
        <w:rPr>
          <w:lang w:val="pl-PL"/>
        </w:rPr>
      </w:r>
    </w:p>
    <w:p>
      <w:pPr>
        <w:pStyle w:val="PriesterSterbetag"/>
        <w:rPr/>
      </w:pPr>
      <w:r>
        <w:rPr/>
        <w:t>17.30 Uhr Engel des Herrn</w:t>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lang w:val="pl-PL"/>
        </w:rPr>
        <w:t>17</w:t>
        <w:tab/>
        <w:t>Fr</w:t>
        <w:tab/>
        <w:t xml:space="preserve">Hl. </w:t>
      </w:r>
      <w:r>
        <w:rPr/>
        <w:t xml:space="preserve">Antonius, </w:t>
      </w:r>
      <w:r>
        <w:rPr>
          <w:b w:val="false"/>
        </w:rPr>
        <w:t>Mönchsvater in Ägypten</w:t>
      </w:r>
    </w:p>
    <w:p>
      <w:pPr>
        <w:pStyle w:val="Offiziumsangaben2"/>
        <w:widowControl w:val="false"/>
        <w:tabs>
          <w:tab w:val="left" w:pos="737" w:leader="none"/>
          <w:tab w:val="left" w:pos="1077" w:leader="none"/>
        </w:tabs>
        <w:overflowPunct w:val="false"/>
        <w:autoSpaceDE w:val="false"/>
        <w:bidi w:val="0"/>
        <w:spacing w:lineRule="exact" w:line="240"/>
        <w:ind w:start="738" w:hanging="454"/>
        <w:jc w:val="both"/>
        <w:textAlignment w:val="baseline"/>
        <w:rPr/>
      </w:pPr>
      <w:r>
        <w:rPr>
          <w:b/>
        </w:rPr>
        <w:t>G</w:t>
      </w: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hl. Antonius</w:t>
      </w:r>
    </w:p>
    <w:p>
      <w:pPr>
        <w:pStyle w:val="Lesungsangaben"/>
        <w:widowControl w:val="false"/>
        <w:tabs>
          <w:tab w:val="left" w:pos="1304" w:leader="none"/>
        </w:tabs>
        <w:overflowPunct w:val="false"/>
        <w:autoSpaceDE w:val="false"/>
        <w:bidi w:val="0"/>
        <w:ind w:start="907" w:hanging="0"/>
        <w:jc w:val="start"/>
        <w:textAlignment w:val="baseline"/>
        <w:rPr/>
      </w:pPr>
      <w:r>
        <w:rPr/>
        <w:t>L:</w:t>
        <w:tab/>
        <w:t>1 Sam 8,4–7.10–22a</w:t>
      </w:r>
    </w:p>
    <w:p>
      <w:pPr>
        <w:pStyle w:val="Lesungsangaben"/>
        <w:widowControl w:val="false"/>
        <w:tabs>
          <w:tab w:val="left" w:pos="1304" w:leader="none"/>
        </w:tabs>
        <w:overflowPunct w:val="false"/>
        <w:autoSpaceDE w:val="false"/>
        <w:bidi w:val="0"/>
        <w:ind w:start="907" w:hanging="0"/>
        <w:jc w:val="start"/>
        <w:textAlignment w:val="baseline"/>
        <w:rPr/>
      </w:pPr>
      <w:r>
        <w:rPr/>
        <w:t>Ev:</w:t>
        <w:tab/>
        <w:t>Mk 2,1–12</w:t>
      </w:r>
    </w:p>
    <w:p>
      <w:pPr>
        <w:pStyle w:val="OffMessLesAngaben"/>
        <w:widowControl w:val="false"/>
        <w:overflowPunct w:val="false"/>
        <w:autoSpaceDE w:val="false"/>
        <w:bidi w:val="0"/>
        <w:ind w:start="737" w:hanging="0"/>
        <w:jc w:val="both"/>
        <w:textAlignment w:val="baseline"/>
        <w:rPr/>
      </w:pPr>
      <w:r>
        <w:rPr/>
        <w:t>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Eph 6,10–13.18</w:t>
      </w:r>
    </w:p>
    <w:p>
      <w:pPr>
        <w:pStyle w:val="Lesungsangaben"/>
        <w:widowControl w:val="false"/>
        <w:tabs>
          <w:tab w:val="left" w:pos="1304" w:leader="none"/>
        </w:tabs>
        <w:overflowPunct w:val="false"/>
        <w:autoSpaceDE w:val="false"/>
        <w:bidi w:val="0"/>
        <w:ind w:start="907" w:hanging="0"/>
        <w:jc w:val="start"/>
        <w:textAlignment w:val="baseline"/>
        <w:rPr/>
      </w:pPr>
      <w:r>
        <w:rPr/>
        <w:t>Ev:</w:t>
        <w:tab/>
        <w:t>Mt 19,16–26</w:t>
      </w:r>
    </w:p>
    <w:p>
      <w:pPr>
        <w:pStyle w:val="PriesterSterbetag"/>
        <w:rPr/>
      </w:pPr>
      <w:r>
        <w:rPr/>
      </w:r>
    </w:p>
    <w:p>
      <w:pPr>
        <w:pStyle w:val="PriesterSterbetag"/>
        <w:rPr/>
      </w:pPr>
      <w:r>
        <w:rPr/>
        <w:t>Guttenberger Josef, Lenting + 1945, 63 J.</w:t>
      </w:r>
    </w:p>
    <w:p>
      <w:pPr>
        <w:pStyle w:val="PriesterSterbetag"/>
        <w:rPr/>
      </w:pPr>
      <w:r>
        <w:rPr/>
        <w:t>Gruber Simon, Ingolstadt, + 1984, 80 J.</w:t>
      </w:r>
    </w:p>
    <w:p>
      <w:pPr>
        <w:pStyle w:val="PriesterSterbetag"/>
        <w:rPr/>
      </w:pPr>
      <w:r>
        <w:rPr/>
        <w:t>Stufler Willibald, Burgoberbach, + 2012, 96 J.</w:t>
      </w:r>
    </w:p>
    <w:p>
      <w:pPr>
        <w:pStyle w:val="PriesterSterbetag"/>
        <w:rPr/>
      </w:pPr>
      <w:r>
        <w:rPr/>
      </w:r>
    </w:p>
    <w:p>
      <w:pPr>
        <w:pStyle w:val="Hinweis"/>
        <w:rPr>
          <w:b/>
          <w:b/>
        </w:rPr>
      </w:pPr>
      <w:r>
        <w:rPr>
          <w:b/>
        </w:rPr>
        <w:t>Hinweis: Gebetswoche für die Einheit der Christen</w:t>
      </w:r>
    </w:p>
    <w:p>
      <w:pPr>
        <w:pStyle w:val="Hinweis"/>
        <w:rPr/>
      </w:pPr>
      <w:r>
        <w:rPr/>
        <w:t xml:space="preserve">Thema: </w:t>
      </w:r>
      <w:r>
        <w:rPr>
          <w:i/>
        </w:rPr>
        <w:t>„Sie waren uns gegenüber ungewöhnlich freundlich;“ Apg 28,2</w:t>
      </w:r>
    </w:p>
    <w:p>
      <w:pPr>
        <w:pStyle w:val="Hinweis"/>
        <w:rPr/>
      </w:pPr>
      <w:r>
        <w:rPr/>
        <w:t>Vom 18. bis 25. Januar wird die Gebetswoche für die Einheit der Christen begangen. In den Gottesdiensten soll für die Wiedervereinigung der Christen gebetet werden (Fürbitten). Die Messe für die Einheit der Christen (MB II 1040-1047 bzw. MB II [1988] 1062-1069, eig Prf) kann an allen Tagen (auch am Sonntag) gefeiert werden. Votivhochgebet Versöhnung.</w:t>
      </w:r>
    </w:p>
    <w:p>
      <w:pPr>
        <w:pStyle w:val="Hinweis"/>
        <w:rPr/>
      </w:pPr>
      <w:r>
        <w:rPr/>
        <w:t>Schriftlesungen: ML VIII 110-130</w:t>
      </w:r>
    </w:p>
    <w:p>
      <w:pPr>
        <w:pStyle w:val="Hinweis"/>
        <w:rPr/>
      </w:pPr>
      <w:r>
        <w:rPr/>
        <w:t>Gebete und Lieder im Gotteslob: GL 21,1-2; 677,9; 346; 348; 349; 481; 483; 484; 487; 488; 489; 835; 795; 837; 835; 831;829; 819; 810. Vgl. auch Hilfen für die Messfeier, Lesejahr A (2019) S. 431, Lesejahr B (2017) S. 447, Lesejahr C (2018) S. 447.</w:t>
      </w:r>
    </w:p>
    <w:p>
      <w:pPr>
        <w:pStyle w:val="Hinweis"/>
        <w:rPr/>
      </w:pPr>
      <w:r>
        <w:rPr/>
        <w:t>Materialien für Gemeindearbeit und Gottesdienst stehen auf der Internetseite der Arbeitsgemeinschaft für christliche Kirchen in Deutschland (ACK) zur Verfügung. (http://www.oekumene-ack.de)</w:t>
      </w:r>
    </w:p>
    <w:p>
      <w:pPr>
        <w:pStyle w:val="Hinweis"/>
        <w:rPr/>
      </w:pPr>
      <w:r>
        <w:rPr/>
      </w:r>
      <w:r>
        <w:br w:type="page"/>
      </w:r>
    </w:p>
    <w:p>
      <w:pPr>
        <w:pStyle w:val="Tagestitel"/>
        <w:bidi w:val="0"/>
        <w:rPr/>
      </w:pPr>
      <w:r>
        <w:rPr/>
        <w:t>18</w:t>
        <w:tab/>
        <w:t>Sa</w:t>
        <w:tab/>
        <w:t>der 1. Woche im Jahreskreis</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b/>
          <w:b/>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Fürbitte für die Einheit der Christen, z. B.: Tg 319,39; Gg 278; Sg 278</w:t>
      </w:r>
    </w:p>
    <w:p>
      <w:pPr>
        <w:pStyle w:val="Lesungsangaben"/>
        <w:bidi w:val="0"/>
        <w:jc w:val="start"/>
        <w:rPr>
          <w:lang w:val="pl-PL"/>
        </w:rPr>
      </w:pPr>
      <w:r>
        <w:rPr>
          <w:lang w:val="pl-PL"/>
        </w:rPr>
        <w:t>L:</w:t>
        <w:tab/>
        <w:t>1 Sam 9,1–4.17–19; 10,1</w:t>
      </w:r>
    </w:p>
    <w:p>
      <w:pPr>
        <w:pStyle w:val="Lesungsangaben"/>
        <w:bidi w:val="0"/>
        <w:jc w:val="start"/>
        <w:rPr>
          <w:lang w:val="pl-PL"/>
        </w:rPr>
      </w:pPr>
      <w:r>
        <w:rPr>
          <w:lang w:val="pl-PL"/>
        </w:rPr>
        <w:t>Ev:</w:t>
        <w:tab/>
        <w:t>Mk 2,13–17</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start="737" w:hanging="0"/>
        <w:jc w:val="both"/>
        <w:textAlignment w:val="baseline"/>
        <w:rPr/>
      </w:pPr>
      <w:r>
        <w:rPr/>
        <w:t>L und Ev vom Tag oder aus den AuswL (vgl. auch MMB 48f. und MML 30f.)</w:t>
      </w:r>
    </w:p>
    <w:p>
      <w:pPr>
        <w:pStyle w:val="PriesterSterbetag"/>
        <w:rPr/>
      </w:pPr>
      <w:r>
        <w:rPr/>
      </w:r>
    </w:p>
    <w:p>
      <w:pPr>
        <w:pStyle w:val="PriesterSterbetag"/>
        <w:rPr/>
      </w:pPr>
      <w:r>
        <w:rPr/>
        <w:t>Obeltshauser Franz-Xaver, Spalt, + 1937, 64 J.</w:t>
      </w:r>
    </w:p>
    <w:p>
      <w:pPr>
        <w:pStyle w:val="PriesterSterbetag"/>
        <w:rPr/>
      </w:pPr>
      <w:r>
        <w:rPr/>
        <w:t>Schuster Konrad, Neumarkt, + 2001, 84 J.</w:t>
      </w:r>
    </w:p>
    <w:p>
      <w:pPr>
        <w:pStyle w:val="PriesterSterbetag"/>
        <w:rPr/>
      </w:pPr>
      <w:r>
        <w:rPr/>
      </w:r>
    </w:p>
    <w:p>
      <w:pPr>
        <w:pStyle w:val="Hinweis"/>
        <w:jc w:val="center"/>
        <w:rPr>
          <w:b/>
          <w:b/>
        </w:rPr>
      </w:pPr>
      <w:r>
        <w:rPr>
          <w:b/>
        </w:rPr>
        <w:t>Hinweis auf das sonntägliche Taufgedächtnis</w:t>
      </w:r>
    </w:p>
    <w:p>
      <w:pPr>
        <w:pStyle w:val="Hinweis"/>
        <w:rPr/>
      </w:pPr>
      <w:r>
        <w:rPr/>
        <w:t xml:space="preserve">Die Segnung und Ausspendung des Weihwassers (MB I 335 oder MB II 1171 bzw. MB II [1988] 1208) kann in allen Sonntagsmessen - auch in den Vorabendmessen - in allen Kirchen und Kapellen vorgenommen werden. Dieser Ritus </w:t>
      </w:r>
      <w:r>
        <w:rPr>
          <w:b/>
        </w:rPr>
        <w:t>ersetzt</w:t>
      </w:r>
      <w:r>
        <w:rPr/>
        <w:t xml:space="preserve"> das Allgemeine Schuldbekenntnis.</w:t>
      </w:r>
    </w:p>
    <w:p>
      <w:pPr>
        <w:pStyle w:val="Hinweis"/>
        <w:rPr/>
      </w:pPr>
      <w:r>
        <w:rPr/>
        <w:t>Der Gottesdienst beginnt wie gewohnt mit dem Kreuzzeichen und der Begrüßung. Dann kurze Hinführung: Zu Beginn dieser Feier wollen wir uns darauf besinnen, dass wir durch die Taufe zu Christus gehören. Durch ihn sind wir eine Gemeinschaft, eins mit ihm und untereinander. Wir bitten Gott, er möge dieses Wasser segnen und in uns den Geist erneuern, den wir in der Taufe empfangen haben. - Stille - Wassersegnung - Besprengung der Gemeinde (dazu GL 838; 839; 491; 488) - Vergebungsbitte (am Priestersitz) - soweit vorgesehen Kyrie und Gloria - Tagesgebet. -</w:t>
      </w:r>
    </w:p>
    <w:p>
      <w:pPr>
        <w:pStyle w:val="Hinweis"/>
        <w:rPr/>
      </w:pPr>
      <w:r>
        <w:rPr/>
      </w:r>
      <w:r>
        <w:br w:type="page"/>
      </w:r>
    </w:p>
    <w:p>
      <w:pPr>
        <w:pStyle w:val="Tagestitel"/>
        <w:bidi w:val="0"/>
        <w:rPr/>
      </w:pPr>
      <w:r>
        <w:rPr/>
        <w:t>19</w:t>
        <w:tab/>
        <w:t>So</w:t>
        <w:tab/>
        <w:t>+ 2. SONNTAG IM JAHRESKREIS</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Sonntag, 2. Woche, Te Deum</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Sonntag, Gl, Cr, Fürbitten für die Einheit der Christen, Prf So, feierlicher Schlusssegen</w:t>
      </w:r>
    </w:p>
    <w:p>
      <w:pPr>
        <w:pStyle w:val="Lesungsangaben"/>
        <w:widowControl w:val="false"/>
        <w:tabs>
          <w:tab w:val="left" w:pos="1304" w:leader="none"/>
        </w:tabs>
        <w:overflowPunct w:val="false"/>
        <w:autoSpaceDE w:val="false"/>
        <w:bidi w:val="0"/>
        <w:ind w:start="907" w:hanging="0"/>
        <w:jc w:val="start"/>
        <w:textAlignment w:val="baseline"/>
        <w:rPr/>
      </w:pPr>
      <w:r>
        <w:rPr>
          <w:lang w:val="en-AU"/>
        </w:rPr>
        <w:t>L1:</w:t>
        <w:tab/>
        <w:t>Jes 49,3.5–6</w:t>
      </w:r>
    </w:p>
    <w:p>
      <w:pPr>
        <w:pStyle w:val="Lesungsangaben"/>
        <w:bidi w:val="0"/>
        <w:ind w:start="1304" w:hanging="397"/>
        <w:jc w:val="start"/>
        <w:rPr/>
      </w:pPr>
      <w:r>
        <w:rPr>
          <w:lang w:val="en-AU"/>
        </w:rPr>
        <w:t>APs:</w:t>
        <w:tab/>
        <w:t>Ps 40,2 u. 4ab.7–8.9–10 (R: vgl. 8a.9a; GL 31,1)</w:t>
      </w:r>
    </w:p>
    <w:p>
      <w:pPr>
        <w:pStyle w:val="Lesungsangaben"/>
        <w:widowControl w:val="false"/>
        <w:tabs>
          <w:tab w:val="left" w:pos="1304" w:leader="none"/>
        </w:tabs>
        <w:overflowPunct w:val="false"/>
        <w:autoSpaceDE w:val="false"/>
        <w:bidi w:val="0"/>
        <w:ind w:start="907" w:hanging="0"/>
        <w:jc w:val="start"/>
        <w:textAlignment w:val="baseline"/>
        <w:rPr/>
      </w:pPr>
      <w:r>
        <w:rPr/>
        <w:t>L2:</w:t>
        <w:tab/>
        <w:t>1 Kor 1,1–3</w:t>
      </w:r>
    </w:p>
    <w:p>
      <w:pPr>
        <w:pStyle w:val="Lesungsangaben"/>
        <w:widowControl w:val="false"/>
        <w:tabs>
          <w:tab w:val="left" w:pos="1304" w:leader="none"/>
        </w:tabs>
        <w:overflowPunct w:val="false"/>
        <w:autoSpaceDE w:val="false"/>
        <w:bidi w:val="0"/>
        <w:ind w:start="907" w:hanging="0"/>
        <w:jc w:val="start"/>
        <w:textAlignment w:val="baseline"/>
        <w:rPr/>
      </w:pPr>
      <w:r>
        <w:rPr/>
        <w:t>Ev:</w:t>
        <w:tab/>
        <w:t>Joh 1,29–34</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für die Einheit der Christen (MB II [1975] 1040-1047 bzw. II [1988] 1062-1069), Gl, Cr, eig Prf, feierlicher Schlusssegen (MB II 552f.)</w:t>
      </w:r>
    </w:p>
    <w:p>
      <w:pPr>
        <w:pStyle w:val="OffMessLesAngaben"/>
        <w:bidi w:val="0"/>
        <w:spacing w:lineRule="exact" w:line="240"/>
        <w:rPr/>
      </w:pPr>
      <w:r>
        <w:rPr/>
        <w:t>L und Ev vom Sonntag oder aus den AuswL Messlektionar VIII 110-130 (vgl. Hinweis zur diesjährigen Gebetswoche für die Einheit der Christen unter dem 17. Januar)</w:t>
      </w:r>
    </w:p>
    <w:p>
      <w:pPr>
        <w:pStyle w:val="PriesterSterbetag"/>
        <w:rPr>
          <w:sz w:val="6"/>
          <w:szCs w:val="6"/>
        </w:rPr>
      </w:pPr>
      <w:r>
        <w:rPr>
          <w:sz w:val="6"/>
          <w:szCs w:val="6"/>
        </w:rPr>
      </w:r>
    </w:p>
    <w:p>
      <w:pPr>
        <w:pStyle w:val="PriesterSterbetag"/>
        <w:rPr/>
      </w:pPr>
      <w:r>
        <w:rPr/>
        <w:t>Gäßl Lukas, Stöckelsberg, + 1969, 73 J.</w:t>
      </w:r>
    </w:p>
    <w:p>
      <w:pPr>
        <w:pStyle w:val="PriesterSterbetag"/>
        <w:rPr/>
      </w:pPr>
      <w:r>
        <w:rPr/>
        <w:t>Dr. Bruch Richard, Roth, + 2001, 89 J.</w:t>
      </w:r>
    </w:p>
    <w:p>
      <w:pPr>
        <w:pStyle w:val="PriesterSterbetag"/>
        <w:rPr>
          <w:sz w:val="10"/>
          <w:szCs w:val="10"/>
        </w:rPr>
      </w:pPr>
      <w:r>
        <w:rPr>
          <w:sz w:val="10"/>
          <w:szCs w:val="10"/>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20</w:t>
        <w:tab/>
        <w:t>Mo</w:t>
        <w:tab/>
        <w:t>der 2. Woche im Jahreskreis</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Fabian, </w:t>
      </w:r>
      <w:r>
        <w:rPr>
          <w:b w:val="false"/>
        </w:rPr>
        <w:t>Papst, Märtyrer</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Sebastian, </w:t>
      </w:r>
      <w:r>
        <w:rPr>
          <w:b w:val="false"/>
        </w:rPr>
        <w:t>Märtyrer</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Fürbitte für die Einheit der Christen, z. B.: Tg 305,2; Gg 348,2; Sg 529,15</w:t>
      </w:r>
    </w:p>
    <w:p>
      <w:pPr>
        <w:pStyle w:val="Lesungsangaben"/>
        <w:widowControl w:val="false"/>
        <w:tabs>
          <w:tab w:val="left" w:pos="1304" w:leader="none"/>
        </w:tabs>
        <w:overflowPunct w:val="false"/>
        <w:autoSpaceDE w:val="false"/>
        <w:bidi w:val="0"/>
        <w:ind w:start="907" w:hanging="0"/>
        <w:jc w:val="start"/>
        <w:textAlignment w:val="baseline"/>
        <w:rPr/>
      </w:pPr>
      <w:r>
        <w:rPr/>
        <w:t>L:</w:t>
        <w:tab/>
        <w:t>1 Sam 15,16–23</w:t>
      </w:r>
    </w:p>
    <w:p>
      <w:pPr>
        <w:pStyle w:val="Lesungsangaben"/>
        <w:widowControl w:val="false"/>
        <w:tabs>
          <w:tab w:val="left" w:pos="1304" w:leader="none"/>
        </w:tabs>
        <w:overflowPunct w:val="false"/>
        <w:autoSpaceDE w:val="false"/>
        <w:bidi w:val="0"/>
        <w:ind w:start="907" w:hanging="0"/>
        <w:jc w:val="start"/>
        <w:textAlignment w:val="baseline"/>
        <w:rPr/>
      </w:pPr>
      <w:r>
        <w:rPr/>
        <w:t>Ev:</w:t>
        <w:tab/>
        <w:t>Mk 2,18–22</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r</w:t>
        <w:tab/>
      </w:r>
      <w:r>
        <w:rPr>
          <w:b/>
        </w:rPr>
        <w:t>M</w:t>
      </w:r>
      <w:r>
        <w:rPr/>
        <w:tab/>
        <w:t xml:space="preserve">vom hl. </w:t>
      </w:r>
      <w:r>
        <w:rPr>
          <w:lang w:val="en-US"/>
        </w:rPr>
        <w:t>Fabian (Com My oder Pp)</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1 Petr 5,1–4</w:t>
      </w:r>
    </w:p>
    <w:p>
      <w:pPr>
        <w:pStyle w:val="Lesungsangaben"/>
        <w:widowControl w:val="false"/>
        <w:tabs>
          <w:tab w:val="left" w:pos="1304" w:leader="none"/>
        </w:tabs>
        <w:overflowPunct w:val="false"/>
        <w:autoSpaceDE w:val="false"/>
        <w:bidi w:val="0"/>
        <w:ind w:start="907" w:hanging="0"/>
        <w:jc w:val="start"/>
        <w:textAlignment w:val="baseline"/>
        <w:rPr/>
      </w:pPr>
      <w:r>
        <w:rPr/>
        <w:t>Ev:</w:t>
        <w:tab/>
        <w:t>Joh 21,1.15–17</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lang w:val="en-GB"/>
        </w:rPr>
      </w:pPr>
      <w:r>
        <w:rPr/>
        <w:t>r</w:t>
        <w:tab/>
      </w:r>
      <w:r>
        <w:rPr>
          <w:b/>
        </w:rPr>
        <w:t>M</w:t>
      </w:r>
      <w:r>
        <w:rPr/>
        <w:tab/>
        <w:t xml:space="preserve">vom hl. </w:t>
      </w:r>
      <w:r>
        <w:rPr>
          <w:lang w:val="en-GB"/>
        </w:rPr>
        <w:t>Sebastian (Com My) – Lied: GL 875</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1 Petr 3,14–17</w:t>
      </w:r>
    </w:p>
    <w:p>
      <w:pPr>
        <w:pStyle w:val="Lesungsangaben"/>
        <w:widowControl w:val="false"/>
        <w:tabs>
          <w:tab w:val="left" w:pos="1304" w:leader="none"/>
        </w:tabs>
        <w:overflowPunct w:val="false"/>
        <w:autoSpaceDE w:val="false"/>
        <w:bidi w:val="0"/>
        <w:ind w:start="907" w:hanging="0"/>
        <w:jc w:val="start"/>
        <w:textAlignment w:val="baseline"/>
        <w:rPr/>
      </w:pPr>
      <w:r>
        <w:rPr/>
        <w:t>Ev:</w:t>
        <w:tab/>
        <w:t>Mt 10,28–33</w:t>
      </w:r>
    </w:p>
    <w:p>
      <w:pPr>
        <w:pStyle w:val="PriesterSterbetag"/>
        <w:rPr/>
      </w:pPr>
      <w:r>
        <w:rPr/>
      </w:r>
    </w:p>
    <w:p>
      <w:pPr>
        <w:pStyle w:val="PriesterSterbetag"/>
        <w:rPr/>
      </w:pPr>
      <w:r>
        <w:rPr/>
        <w:t>Hirner Johannes Ev., Eichstätt, + 1950, 81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21</w:t>
        <w:tab/>
        <w:t>Di</w:t>
        <w:tab/>
        <w:t>der 2. Woche im Jahreskreis</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Meinrad, </w:t>
      </w:r>
      <w:r>
        <w:rPr>
          <w:b w:val="false"/>
        </w:rPr>
        <w:t>Mönch auf der Reichenau, Einsiedler, Märtyrer (RK)</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Agnes, </w:t>
      </w:r>
      <w:r>
        <w:rPr>
          <w:b w:val="false"/>
        </w:rPr>
        <w:t>Jungfrau, Märtyrin in Rom</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 oder von einem g (hl. Agnes: Ld und V eig)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Fürbitte für die Einheit der Christen, z. B.: Tg 270; Gg 270; Sg 271</w:t>
      </w:r>
    </w:p>
    <w:p>
      <w:pPr>
        <w:pStyle w:val="Lesungsangaben"/>
        <w:widowControl w:val="false"/>
        <w:tabs>
          <w:tab w:val="left" w:pos="1304" w:leader="none"/>
        </w:tabs>
        <w:overflowPunct w:val="false"/>
        <w:autoSpaceDE w:val="false"/>
        <w:bidi w:val="0"/>
        <w:ind w:start="907" w:hanging="0"/>
        <w:jc w:val="start"/>
        <w:textAlignment w:val="baseline"/>
        <w:rPr/>
      </w:pPr>
      <w:r>
        <w:rPr/>
        <w:t>L:</w:t>
        <w:tab/>
        <w:t>1 Sam 16,1–13</w:t>
      </w:r>
    </w:p>
    <w:p>
      <w:pPr>
        <w:pStyle w:val="Lesungsangaben"/>
        <w:widowControl w:val="false"/>
        <w:tabs>
          <w:tab w:val="left" w:pos="1304" w:leader="none"/>
        </w:tabs>
        <w:overflowPunct w:val="false"/>
        <w:autoSpaceDE w:val="false"/>
        <w:bidi w:val="0"/>
        <w:ind w:start="907" w:hanging="0"/>
        <w:jc w:val="start"/>
        <w:textAlignment w:val="baseline"/>
        <w:rPr/>
      </w:pPr>
      <w:r>
        <w:rPr/>
        <w:t>Ev:</w:t>
        <w:tab/>
        <w:t>Mk 2,23–28</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r</w:t>
        <w:tab/>
      </w:r>
      <w:r>
        <w:rPr>
          <w:b/>
        </w:rPr>
        <w:t>M</w:t>
      </w:r>
      <w:r>
        <w:rPr/>
        <w:tab/>
        <w:t xml:space="preserve">vom hl. </w:t>
      </w:r>
      <w:r>
        <w:rPr>
          <w:lang w:val="en-US"/>
        </w:rPr>
        <w:t>Meinrad (Com Or oder My)</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1 Petr 4,12–19</w:t>
      </w:r>
    </w:p>
    <w:p>
      <w:pPr>
        <w:pStyle w:val="Lesungsangaben"/>
        <w:widowControl w:val="false"/>
        <w:tabs>
          <w:tab w:val="left" w:pos="1304" w:leader="none"/>
        </w:tabs>
        <w:overflowPunct w:val="false"/>
        <w:autoSpaceDE w:val="false"/>
        <w:bidi w:val="0"/>
        <w:ind w:start="907" w:hanging="0"/>
        <w:jc w:val="start"/>
        <w:textAlignment w:val="baseline"/>
        <w:rPr/>
      </w:pPr>
      <w:r>
        <w:rPr/>
        <w:t>Ev:</w:t>
        <w:tab/>
        <w:t>Mt 16,24–27</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r</w:t>
        <w:tab/>
      </w:r>
      <w:r>
        <w:rPr>
          <w:b/>
        </w:rPr>
        <w:t>M</w:t>
      </w:r>
      <w:r>
        <w:rPr/>
        <w:tab/>
        <w:t xml:space="preserve">von der hl. </w:t>
      </w:r>
      <w:r>
        <w:rPr>
          <w:lang w:val="en-US"/>
        </w:rPr>
        <w:t>Agnes (Com My/Jf: MB II 913)</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1 Kor 1,26–31</w:t>
      </w:r>
    </w:p>
    <w:p>
      <w:pPr>
        <w:pStyle w:val="Lesungsangaben"/>
        <w:widowControl w:val="false"/>
        <w:tabs>
          <w:tab w:val="left" w:pos="1304" w:leader="none"/>
        </w:tabs>
        <w:overflowPunct w:val="false"/>
        <w:autoSpaceDE w:val="false"/>
        <w:bidi w:val="0"/>
        <w:ind w:start="907" w:hanging="0"/>
        <w:jc w:val="start"/>
        <w:textAlignment w:val="baseline"/>
        <w:rPr/>
      </w:pPr>
      <w:r>
        <w:rPr/>
        <w:t>Ev:</w:t>
        <w:tab/>
        <w:t>Mt 13,44–46</w:t>
      </w:r>
    </w:p>
    <w:p>
      <w:pPr>
        <w:pStyle w:val="PriesterSterbetag"/>
        <w:rPr/>
      </w:pPr>
      <w:r>
        <w:rPr/>
      </w:r>
    </w:p>
    <w:p>
      <w:pPr>
        <w:pStyle w:val="PriesterSterbetag"/>
        <w:rPr/>
      </w:pPr>
      <w:r>
        <w:rPr/>
        <w:t>Bruckschlögl Josef, Eutenhofen, + 1940, 79 J.</w:t>
      </w:r>
    </w:p>
    <w:p>
      <w:pPr>
        <w:pStyle w:val="PriesterSterbetag"/>
        <w:rPr/>
      </w:pPr>
      <w:r>
        <w:rPr/>
        <w:t>Rußer Sebastian, Enkering, + 1986, 60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22</w:t>
        <w:tab/>
        <w:t>Mi</w:t>
        <w:tab/>
        <w:t>der 2. Woche im Jahreskreis</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Vinzenz, </w:t>
      </w:r>
      <w:r>
        <w:rPr>
          <w:b w:val="false"/>
        </w:rPr>
        <w:t>Diakon, Märtyrer in Spanien</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Fürbitte für die Einheit der Christen, z. B.: Tg 237; Gg 350,7; Sg 525,2</w:t>
      </w:r>
    </w:p>
    <w:p>
      <w:pPr>
        <w:pStyle w:val="Lesungsangaben"/>
        <w:widowControl w:val="false"/>
        <w:tabs>
          <w:tab w:val="left" w:pos="1304" w:leader="none"/>
        </w:tabs>
        <w:overflowPunct w:val="false"/>
        <w:autoSpaceDE w:val="false"/>
        <w:bidi w:val="0"/>
        <w:ind w:start="907" w:hanging="0"/>
        <w:jc w:val="start"/>
        <w:textAlignment w:val="baseline"/>
        <w:rPr/>
      </w:pPr>
      <w:r>
        <w:rPr/>
        <w:t>L:</w:t>
        <w:tab/>
        <w:t>1 Sam 17,32–33.37.40–51</w:t>
      </w:r>
    </w:p>
    <w:p>
      <w:pPr>
        <w:pStyle w:val="Lesungsangaben"/>
        <w:widowControl w:val="false"/>
        <w:tabs>
          <w:tab w:val="left" w:pos="1304" w:leader="none"/>
        </w:tabs>
        <w:overflowPunct w:val="false"/>
        <w:autoSpaceDE w:val="false"/>
        <w:bidi w:val="0"/>
        <w:ind w:start="907" w:hanging="0"/>
        <w:jc w:val="start"/>
        <w:textAlignment w:val="baseline"/>
        <w:rPr/>
      </w:pPr>
      <w:r>
        <w:rPr/>
        <w:t>Ev:</w:t>
        <w:tab/>
        <w:t>Mk 3,1–6</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r</w:t>
        <w:tab/>
      </w:r>
      <w:r>
        <w:rPr>
          <w:b/>
        </w:rPr>
        <w:t>M</w:t>
      </w:r>
      <w:r>
        <w:rPr/>
        <w:tab/>
        <w:t>vom hl. Vinzenz (Com My), Fürbitte für die Diakone</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2 Kor 4,7–15</w:t>
      </w:r>
    </w:p>
    <w:p>
      <w:pPr>
        <w:pStyle w:val="Lesungsangaben"/>
        <w:widowControl w:val="false"/>
        <w:tabs>
          <w:tab w:val="left" w:pos="1304" w:leader="none"/>
        </w:tabs>
        <w:overflowPunct w:val="false"/>
        <w:autoSpaceDE w:val="false"/>
        <w:bidi w:val="0"/>
        <w:ind w:start="907" w:hanging="0"/>
        <w:jc w:val="start"/>
        <w:textAlignment w:val="baseline"/>
        <w:rPr/>
      </w:pPr>
      <w:r>
        <w:rPr/>
        <w:t>Ev:</w:t>
        <w:tab/>
        <w:t>Mt 10,17–22</w:t>
      </w:r>
    </w:p>
    <w:p>
      <w:pPr>
        <w:pStyle w:val="PriesterSterbetag"/>
        <w:rPr/>
      </w:pPr>
      <w:r>
        <w:rPr/>
      </w:r>
    </w:p>
    <w:p>
      <w:pPr>
        <w:pStyle w:val="PriesterSterbetag"/>
        <w:rPr/>
      </w:pPr>
      <w:r>
        <w:rPr/>
        <w:t>Regner Adalbert, Lenting, + 1986, 60 J.</w:t>
      </w:r>
    </w:p>
    <w:p>
      <w:pPr>
        <w:pStyle w:val="PriesterSterbetag"/>
        <w:rPr/>
      </w:pPr>
      <w:r>
        <w:rPr/>
        <w:t>Waller Peter, Böhmfeld, + 1990, 48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23</w:t>
        <w:tab/>
        <w:t>Do</w:t>
        <w:tab/>
        <w:t>der 2. Woche im Jahreskreis</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Sel. Heinrich Seuse, </w:t>
      </w:r>
      <w:r>
        <w:rPr>
          <w:b w:val="false"/>
        </w:rPr>
        <w:t>Ordenspriester, Mystiker (RK)</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Fürbitte für die Einheit der Christen, z. B.: Tg 308,11; Gg 349,4; Sg 525,2</w:t>
      </w:r>
    </w:p>
    <w:p>
      <w:pPr>
        <w:pStyle w:val="Lesungsangaben"/>
        <w:widowControl w:val="false"/>
        <w:tabs>
          <w:tab w:val="left" w:pos="1304" w:leader="none"/>
        </w:tabs>
        <w:overflowPunct w:val="false"/>
        <w:autoSpaceDE w:val="false"/>
        <w:bidi w:val="0"/>
        <w:ind w:start="907" w:hanging="0"/>
        <w:jc w:val="start"/>
        <w:textAlignment w:val="baseline"/>
        <w:rPr/>
      </w:pPr>
      <w:r>
        <w:rPr/>
        <w:t>L:</w:t>
        <w:tab/>
        <w:t>1 Sam 18,6–9; 19,1–7</w:t>
      </w:r>
    </w:p>
    <w:p>
      <w:pPr>
        <w:pStyle w:val="Lesungsangaben"/>
        <w:widowControl w:val="false"/>
        <w:tabs>
          <w:tab w:val="left" w:pos="1304" w:leader="none"/>
        </w:tabs>
        <w:overflowPunct w:val="false"/>
        <w:autoSpaceDE w:val="false"/>
        <w:bidi w:val="0"/>
        <w:ind w:start="907" w:hanging="0"/>
        <w:jc w:val="start"/>
        <w:textAlignment w:val="baseline"/>
        <w:rPr/>
      </w:pPr>
      <w:r>
        <w:rPr/>
        <w:t>Ev:</w:t>
        <w:tab/>
        <w:t>Mk 3,7–12</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sel. Heinrich (Com Or)</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Weish 6,12–19</w:t>
      </w:r>
    </w:p>
    <w:p>
      <w:pPr>
        <w:pStyle w:val="Lesungsangaben"/>
        <w:widowControl w:val="false"/>
        <w:tabs>
          <w:tab w:val="left" w:pos="1304" w:leader="none"/>
        </w:tabs>
        <w:overflowPunct w:val="false"/>
        <w:autoSpaceDE w:val="false"/>
        <w:bidi w:val="0"/>
        <w:ind w:start="907" w:hanging="0"/>
        <w:jc w:val="start"/>
        <w:textAlignment w:val="baseline"/>
        <w:rPr/>
      </w:pPr>
      <w:r>
        <w:rPr/>
        <w:t>Ev:</w:t>
        <w:tab/>
        <w:t>Mt 5,13–19</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24</w:t>
        <w:tab/>
        <w:t>Fr</w:t>
        <w:tab/>
        <w:t xml:space="preserve">Hl. Franz von Sales, </w:t>
      </w:r>
      <w:r>
        <w:rPr>
          <w:b w:val="false"/>
        </w:rPr>
        <w:t xml:space="preserve">Bischof von Genf, </w:t>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b w:val="false"/>
        </w:rPr>
        <w:tab/>
      </w:r>
      <w:r>
        <w:rPr/>
        <w:t>G</w:t>
      </w:r>
      <w:r>
        <w:rPr>
          <w:b w:val="false"/>
        </w:rPr>
        <w:tab/>
        <w:t>Ordensgründer, Kirchenlehrer</w:t>
      </w:r>
    </w:p>
    <w:p>
      <w:pPr>
        <w:pStyle w:val="Offiziumsangaben2"/>
        <w:widowControl w:val="false"/>
        <w:tabs>
          <w:tab w:val="left" w:pos="737" w:leader="none"/>
          <w:tab w:val="left" w:pos="1077" w:leader="none"/>
        </w:tabs>
        <w:overflowPunct w:val="false"/>
        <w:autoSpaceDE w:val="false"/>
        <w:bidi w:val="0"/>
        <w:spacing w:lineRule="exact" w:line="240"/>
        <w:ind w:start="738" w:hanging="454"/>
        <w:jc w:val="both"/>
        <w:textAlignment w:val="baseline"/>
        <w:rPr/>
      </w:pP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hl. Franz (Com Bi oder Kl), Fürbitte für die Einheit der Christen</w:t>
      </w:r>
    </w:p>
    <w:p>
      <w:pPr>
        <w:pStyle w:val="Lesungsangaben"/>
        <w:widowControl w:val="false"/>
        <w:tabs>
          <w:tab w:val="left" w:pos="1304" w:leader="none"/>
        </w:tabs>
        <w:overflowPunct w:val="false"/>
        <w:autoSpaceDE w:val="false"/>
        <w:bidi w:val="0"/>
        <w:ind w:start="907" w:hanging="0"/>
        <w:jc w:val="start"/>
        <w:textAlignment w:val="baseline"/>
        <w:rPr/>
      </w:pPr>
      <w:r>
        <w:rPr/>
        <w:t>L:</w:t>
        <w:tab/>
        <w:t>1 Sam 24,3–21</w:t>
      </w:r>
    </w:p>
    <w:p>
      <w:pPr>
        <w:pStyle w:val="Lesungsangaben"/>
        <w:widowControl w:val="false"/>
        <w:tabs>
          <w:tab w:val="left" w:pos="1304" w:leader="none"/>
        </w:tabs>
        <w:overflowPunct w:val="false"/>
        <w:autoSpaceDE w:val="false"/>
        <w:bidi w:val="0"/>
        <w:ind w:start="907" w:hanging="0"/>
        <w:jc w:val="start"/>
        <w:textAlignment w:val="baseline"/>
        <w:rPr/>
      </w:pPr>
      <w:r>
        <w:rPr/>
        <w:t>Ev:</w:t>
        <w:tab/>
        <w:t>Mk 3,13–19</w:t>
      </w:r>
    </w:p>
    <w:p>
      <w:pPr>
        <w:pStyle w:val="OffMessLesAngaben"/>
        <w:widowControl w:val="false"/>
        <w:overflowPunct w:val="false"/>
        <w:autoSpaceDE w:val="false"/>
        <w:bidi w:val="0"/>
        <w:ind w:start="737" w:hanging="0"/>
        <w:jc w:val="both"/>
        <w:textAlignment w:val="baseline"/>
        <w:rPr/>
      </w:pPr>
      <w:r>
        <w:rPr/>
        <w:t>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Eph 3,8–12</w:t>
      </w:r>
    </w:p>
    <w:p>
      <w:pPr>
        <w:pStyle w:val="Lesungsangaben"/>
        <w:widowControl w:val="false"/>
        <w:tabs>
          <w:tab w:val="left" w:pos="1304" w:leader="none"/>
        </w:tabs>
        <w:overflowPunct w:val="false"/>
        <w:autoSpaceDE w:val="false"/>
        <w:bidi w:val="0"/>
        <w:ind w:start="907" w:hanging="0"/>
        <w:jc w:val="start"/>
        <w:textAlignment w:val="baseline"/>
        <w:rPr/>
      </w:pPr>
      <w:r>
        <w:rPr/>
        <w:t>Ev:</w:t>
        <w:tab/>
        <w:t>Joh 15,9–17</w:t>
      </w:r>
    </w:p>
    <w:p>
      <w:pPr>
        <w:pStyle w:val="PriesterSterbetag"/>
        <w:rPr/>
      </w:pPr>
      <w:r>
        <w:rPr/>
      </w:r>
    </w:p>
    <w:p>
      <w:pPr>
        <w:pStyle w:val="PriesterSterbetag"/>
        <w:rPr/>
      </w:pPr>
      <w:r>
        <w:rPr/>
        <w:t>Dr. Heidingsfelder Georg, Eichstätt, + 1943, 55 J.</w:t>
      </w:r>
    </w:p>
    <w:p>
      <w:pPr>
        <w:pStyle w:val="PriesterSterbetag"/>
        <w:rPr/>
      </w:pPr>
      <w:r>
        <w:rPr/>
        <w:t>Morhart Konrad, Buxheim, + 1964, 91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25</w:t>
        <w:tab/>
        <w:t>Sa</w:t>
        <w:tab/>
        <w:t>BEKEHRUNG DES HL. APOSTELS PAULUS</w:t>
      </w:r>
    </w:p>
    <w:p>
      <w:pPr>
        <w:pStyle w:val="Offiziumsangaben2"/>
        <w:widowControl w:val="false"/>
        <w:tabs>
          <w:tab w:val="left" w:pos="737" w:leader="none"/>
          <w:tab w:val="left" w:pos="1077" w:leader="none"/>
        </w:tabs>
        <w:overflowPunct w:val="false"/>
        <w:autoSpaceDE w:val="false"/>
        <w:bidi w:val="0"/>
        <w:spacing w:lineRule="exact" w:line="240"/>
        <w:ind w:start="738" w:hanging="454"/>
        <w:jc w:val="both"/>
        <w:textAlignment w:val="baseline"/>
        <w:rPr/>
      </w:pPr>
      <w:r>
        <w:rPr>
          <w:b/>
        </w:rPr>
        <w:t>F</w:t>
      </w:r>
      <w:r>
        <w:rPr/>
        <w:tab/>
      </w:r>
      <w:r>
        <w:rPr>
          <w:b/>
        </w:rPr>
        <w:t>Off</w:t>
      </w:r>
      <w:r>
        <w:rPr/>
        <w:tab/>
        <w:t xml:space="preserve">vom F, Te Deum,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F, Gl, Fürbitte für die Einheit der Christen, Prf Ap I, feierlicher Schlusssegen (MB II 556)</w:t>
      </w:r>
    </w:p>
    <w:p>
      <w:pPr>
        <w:pStyle w:val="Lesungsangaben"/>
        <w:widowControl w:val="false"/>
        <w:tabs>
          <w:tab w:val="left" w:pos="1304" w:leader="none"/>
        </w:tabs>
        <w:overflowPunct w:val="false"/>
        <w:autoSpaceDE w:val="false"/>
        <w:bidi w:val="0"/>
        <w:ind w:start="907" w:hanging="0"/>
        <w:jc w:val="start"/>
        <w:textAlignment w:val="baseline"/>
        <w:rPr/>
      </w:pPr>
      <w:r>
        <w:rPr/>
        <w:t>L:</w:t>
        <w:tab/>
        <w:t>Apg 22,1a.3–16 oder Apg 9,1–22</w:t>
      </w:r>
    </w:p>
    <w:p>
      <w:pPr>
        <w:pStyle w:val="Lesungsangaben"/>
        <w:bidi w:val="0"/>
        <w:jc w:val="start"/>
        <w:rPr>
          <w:lang w:val="en-AU"/>
        </w:rPr>
      </w:pPr>
      <w:r>
        <w:rPr>
          <w:lang w:val="en-AU"/>
        </w:rPr>
        <w:t>APs:</w:t>
        <w:tab/>
        <w:t>Ps 117,1.2 (R: vgl. Mk 16,15; GL 454)</w:t>
      </w:r>
    </w:p>
    <w:p>
      <w:pPr>
        <w:pStyle w:val="Lesungsangaben"/>
        <w:widowControl w:val="false"/>
        <w:tabs>
          <w:tab w:val="left" w:pos="1304" w:leader="none"/>
        </w:tabs>
        <w:overflowPunct w:val="false"/>
        <w:autoSpaceDE w:val="false"/>
        <w:bidi w:val="0"/>
        <w:ind w:start="907" w:hanging="0"/>
        <w:jc w:val="start"/>
        <w:textAlignment w:val="baseline"/>
        <w:rPr/>
      </w:pPr>
      <w:r>
        <w:rPr/>
        <w:t>Ev:</w:t>
        <w:tab/>
        <w:t>Mk 16,15–18</w:t>
      </w:r>
    </w:p>
    <w:p>
      <w:pPr>
        <w:pStyle w:val="PriesterSterbetag"/>
        <w:rPr/>
      </w:pPr>
      <w:r>
        <w:rPr/>
      </w:r>
    </w:p>
    <w:p>
      <w:pPr>
        <w:pStyle w:val="PriesterSterbetag"/>
        <w:rPr/>
      </w:pPr>
      <w:r>
        <w:rPr/>
        <w:t>Steinkohl Ludwig, Möning, + 1960, 56 J.</w:t>
      </w:r>
    </w:p>
    <w:p>
      <w:pPr>
        <w:pStyle w:val="PriesterSterbetag"/>
        <w:rPr/>
      </w:pPr>
      <w:r>
        <w:rPr/>
        <w:t>Zwicker Kaspar, Mailing, + 1965, 86 J.</w:t>
      </w:r>
    </w:p>
    <w:p>
      <w:pPr>
        <w:pStyle w:val="PriesterSterbetag"/>
        <w:rPr/>
      </w:pPr>
      <w:r>
        <w:rPr/>
        <w:t>Mayer Andreas, Kottingwörth, + 1974, 71 J.</w:t>
      </w:r>
    </w:p>
    <w:p>
      <w:pPr>
        <w:pStyle w:val="PriesterSterbetag"/>
        <w:rPr/>
      </w:pPr>
      <w:r>
        <w:rPr/>
        <w:t>Schmid Wilhelm, Flotzheim, + 2018, 80 J.</w:t>
      </w:r>
    </w:p>
    <w:p>
      <w:pPr>
        <w:pStyle w:val="PriesterSterbetag"/>
        <w:rPr/>
      </w:pPr>
      <w:r>
        <w:rPr/>
      </w:r>
    </w:p>
    <w:p>
      <w:pPr>
        <w:pStyle w:val="Hinweis"/>
        <w:rPr/>
      </w:pPr>
      <w:r>
        <w:rPr>
          <w:b/>
          <w:bCs/>
        </w:rPr>
        <w:t xml:space="preserve">Hinweis: </w:t>
      </w:r>
      <w:r>
        <w:rPr>
          <w:bCs/>
        </w:rPr>
        <w:t>Der Bistumsteil des GL enthält ein eigenes Paulus-Lied: GL 873.</w:t>
      </w:r>
    </w:p>
    <w:p>
      <w:pPr>
        <w:pStyle w:val="PriesterSterbetag"/>
        <w:rPr>
          <w:bCs/>
        </w:rPr>
      </w:pPr>
      <w:r>
        <w:rPr>
          <w:bCs/>
        </w:rPr>
      </w:r>
    </w:p>
    <w:p>
      <w:pPr>
        <w:pStyle w:val="Hinweis"/>
        <w:rPr>
          <w:b/>
          <w:b/>
          <w:bCs/>
        </w:rPr>
      </w:pPr>
      <w:r>
        <w:rPr>
          <w:b/>
          <w:bCs/>
        </w:rPr>
        <w:t>Hinweis zum ökumenischen Bibelsonntag:</w:t>
      </w:r>
    </w:p>
    <w:p>
      <w:pPr>
        <w:pStyle w:val="Hinweis"/>
        <w:rPr>
          <w:bCs/>
        </w:rPr>
      </w:pPr>
      <w:r>
        <w:rPr>
          <w:bCs/>
        </w:rPr>
        <w:t xml:space="preserve">Morgen ist der ökumenische Bibelsonntag. Thema: </w:t>
      </w:r>
      <w:r>
        <w:rPr>
          <w:bCs/>
          <w:i/>
        </w:rPr>
        <w:t>„Ich glaube; hilf meinem Unglauben“ (Mk 9,24).</w:t>
      </w:r>
      <w:r>
        <w:rPr>
          <w:bCs/>
        </w:rPr>
        <w:t xml:space="preserve"> </w:t>
      </w:r>
    </w:p>
    <w:p>
      <w:pPr>
        <w:pStyle w:val="Hinweis"/>
        <w:rPr>
          <w:bCs/>
        </w:rPr>
      </w:pPr>
      <w:r>
        <w:rPr>
          <w:bCs/>
        </w:rPr>
        <w:t>Mit Schreiben vom 30. Sept. 2019 hat Papst Franziskus für den 3. So. im Jahreskreis einen ebenfalls ökumenisch ausgerichteten „Sonntag des Wortes Gottes“ eingeführt (siehe: Motu propio „Aperuit illis“). Es ist abzuwarten, wie diese beiden Themensonntage in Zukunft koordiniert werden.</w:t>
      </w:r>
    </w:p>
    <w:p>
      <w:pPr>
        <w:pStyle w:val="PriesterSterbetag"/>
        <w:rPr>
          <w:bCs/>
        </w:rPr>
      </w:pPr>
      <w:r>
        <w:rPr>
          <w:bCs/>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26</w:t>
        <w:tab/>
        <w:t>So</w:t>
        <w:tab/>
        <w:t>+ 3. SONNTAG IM JAHRESKREIS</w:t>
      </w:r>
    </w:p>
    <w:p>
      <w:pPr>
        <w:pStyle w:val="AllgBemerkungenoEinzug"/>
        <w:widowControl w:val="false"/>
        <w:overflowPunct w:val="false"/>
        <w:autoSpaceDE w:val="false"/>
        <w:bidi w:val="0"/>
        <w:spacing w:lineRule="exact" w:line="240"/>
        <w:ind w:start="737" w:hanging="0"/>
        <w:jc w:val="both"/>
        <w:textAlignment w:val="baseline"/>
        <w:rPr/>
      </w:pPr>
      <w:r>
        <w:rPr/>
        <w:t>(Bibelsonntag – Sonntag des Wortes Gottes)</w:t>
      </w:r>
    </w:p>
    <w:p>
      <w:pPr>
        <w:pStyle w:val="AllgBemerkungenoEinzug"/>
        <w:widowControl w:val="false"/>
        <w:overflowPunct w:val="false"/>
        <w:autoSpaceDE w:val="false"/>
        <w:bidi w:val="0"/>
        <w:spacing w:lineRule="exact" w:line="240"/>
        <w:ind w:start="737" w:hanging="0"/>
        <w:jc w:val="both"/>
        <w:textAlignment w:val="baseline"/>
        <w:rPr/>
      </w:pPr>
      <w:r>
        <w:rPr/>
        <w:t>Der G des hl. Timotheus und des hl. Titus entfällt in diesem Jahr.</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start="907" w:hanging="0"/>
        <w:jc w:val="start"/>
        <w:textAlignment w:val="baseline"/>
        <w:rPr/>
      </w:pPr>
      <w:r>
        <w:rPr>
          <w:lang w:val="en-US"/>
        </w:rPr>
        <w:t>L1:</w:t>
        <w:tab/>
        <w:t>Jes 8,23b – 9,3</w:t>
      </w:r>
    </w:p>
    <w:p>
      <w:pPr>
        <w:pStyle w:val="Lesungsangaben"/>
        <w:bidi w:val="0"/>
        <w:jc w:val="start"/>
        <w:rPr>
          <w:lang w:val="en-US"/>
        </w:rPr>
      </w:pPr>
      <w:r>
        <w:rPr>
          <w:lang w:val="en-US"/>
        </w:rPr>
        <w:t>APs:</w:t>
        <w:tab/>
        <w:t>Ps 27,1.4.13–14 (R: 1a; GL 38,1)</w:t>
      </w:r>
    </w:p>
    <w:p>
      <w:pPr>
        <w:pStyle w:val="Lesungsangaben"/>
        <w:widowControl w:val="false"/>
        <w:tabs>
          <w:tab w:val="left" w:pos="1304" w:leader="none"/>
        </w:tabs>
        <w:overflowPunct w:val="false"/>
        <w:autoSpaceDE w:val="false"/>
        <w:bidi w:val="0"/>
        <w:ind w:start="907" w:hanging="0"/>
        <w:jc w:val="start"/>
        <w:textAlignment w:val="baseline"/>
        <w:rPr/>
      </w:pPr>
      <w:r>
        <w:rPr/>
        <w:t>L2:</w:t>
        <w:tab/>
        <w:t>1 Kor 1,10–13.17</w:t>
      </w:r>
    </w:p>
    <w:p>
      <w:pPr>
        <w:pStyle w:val="Lesungsangaben"/>
        <w:widowControl w:val="false"/>
        <w:tabs>
          <w:tab w:val="left" w:pos="1304" w:leader="none"/>
        </w:tabs>
        <w:overflowPunct w:val="false"/>
        <w:autoSpaceDE w:val="false"/>
        <w:bidi w:val="0"/>
        <w:ind w:start="907" w:hanging="0"/>
        <w:jc w:val="start"/>
        <w:textAlignment w:val="baseline"/>
        <w:rPr/>
      </w:pPr>
      <w:r>
        <w:rPr/>
        <w:t>Ev:</w:t>
        <w:tab/>
        <w:t>Mt 4,12–23 (oder 4,12–17)</w:t>
      </w:r>
    </w:p>
    <w:p>
      <w:pPr>
        <w:pStyle w:val="PriesterSterbetag"/>
        <w:rPr/>
      </w:pPr>
      <w:r>
        <w:rPr/>
      </w:r>
    </w:p>
    <w:p>
      <w:pPr>
        <w:pStyle w:val="PriesterSterbetag"/>
        <w:rPr/>
      </w:pPr>
      <w:r>
        <w:rPr/>
        <w:t>Graser Johann, Oberweiling, + 1957, 77 J.</w:t>
      </w:r>
    </w:p>
    <w:p>
      <w:pPr>
        <w:pStyle w:val="PriesterSterbetag"/>
        <w:rPr/>
      </w:pPr>
      <w:r>
        <w:rPr/>
        <w:t>Ettl Johann Bapt., Eichstätt, + 1968, 82 J.</w:t>
      </w:r>
    </w:p>
    <w:p>
      <w:pPr>
        <w:pStyle w:val="PriesterSterbetag"/>
        <w:rPr/>
      </w:pPr>
      <w:r>
        <w:rPr/>
        <w:t>Bigler Klemens, Bergen, + 1992, 64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27</w:t>
        <w:tab/>
        <w:t>Mo</w:t>
        <w:tab/>
        <w:t>der 3. Woche im Jahreskreis</w:t>
      </w:r>
    </w:p>
    <w:p>
      <w:pPr>
        <w:pStyle w:val="Tagestitel2"/>
        <w:widowControl w:val="false"/>
        <w:tabs>
          <w:tab w:val="left" w:pos="737" w:leader="none"/>
        </w:tabs>
        <w:overflowPunct w:val="false"/>
        <w:autoSpaceDE w:val="false"/>
        <w:bidi w:val="0"/>
        <w:spacing w:lineRule="exact" w:line="240"/>
        <w:ind w:start="738" w:hanging="454"/>
        <w:jc w:val="both"/>
        <w:textAlignment w:val="baseline"/>
        <w:rPr/>
      </w:pPr>
      <w:r>
        <w:rPr/>
        <w:t>g</w:t>
        <w:tab/>
        <w:t xml:space="preserve">Hl. Angela Meríci, </w:t>
      </w:r>
      <w:r>
        <w:rPr>
          <w:b w:val="false"/>
        </w:rPr>
        <w:t>Jungfrau, Ordensgründerin</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z. B.: Tg 1104,1 (1136,1); Gg 1105 (1137); Sg 1107 (1139)</w:t>
      </w:r>
    </w:p>
    <w:p>
      <w:pPr>
        <w:pStyle w:val="Lesungsangaben"/>
        <w:widowControl w:val="false"/>
        <w:tabs>
          <w:tab w:val="left" w:pos="1304" w:leader="none"/>
        </w:tabs>
        <w:overflowPunct w:val="false"/>
        <w:autoSpaceDE w:val="false"/>
        <w:bidi w:val="0"/>
        <w:ind w:start="907" w:hanging="0"/>
        <w:jc w:val="start"/>
        <w:textAlignment w:val="baseline"/>
        <w:rPr/>
      </w:pPr>
      <w:r>
        <w:rPr/>
        <w:t>L:</w:t>
        <w:tab/>
        <w:t>2 Sam 5,1–7.10</w:t>
      </w:r>
    </w:p>
    <w:p>
      <w:pPr>
        <w:pStyle w:val="Lesungsangaben"/>
        <w:widowControl w:val="false"/>
        <w:tabs>
          <w:tab w:val="left" w:pos="1304" w:leader="none"/>
        </w:tabs>
        <w:overflowPunct w:val="false"/>
        <w:autoSpaceDE w:val="false"/>
        <w:bidi w:val="0"/>
        <w:ind w:start="907" w:hanging="0"/>
        <w:jc w:val="start"/>
        <w:textAlignment w:val="baseline"/>
        <w:rPr/>
      </w:pPr>
      <w:r>
        <w:rPr/>
        <w:t>Ev:</w:t>
        <w:tab/>
        <w:t>Mk 3,22–30</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von der hl. Angela (Com Jf oder Ezr)</w:t>
      </w:r>
    </w:p>
    <w:p>
      <w:pPr>
        <w:pStyle w:val="OffMessLesAngaben"/>
        <w:widowControl w:val="false"/>
        <w:overflowPunct w:val="false"/>
        <w:autoSpaceDE w:val="false"/>
        <w:bidi w:val="0"/>
        <w:ind w:star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1 Petr 4,7b–11</w:t>
      </w:r>
    </w:p>
    <w:p>
      <w:pPr>
        <w:pStyle w:val="Lesungsangaben"/>
        <w:widowControl w:val="false"/>
        <w:tabs>
          <w:tab w:val="left" w:pos="1304" w:leader="none"/>
        </w:tabs>
        <w:overflowPunct w:val="false"/>
        <w:autoSpaceDE w:val="false"/>
        <w:bidi w:val="0"/>
        <w:ind w:start="907" w:hanging="0"/>
        <w:jc w:val="start"/>
        <w:textAlignment w:val="baseline"/>
        <w:rPr/>
      </w:pPr>
      <w:r>
        <w:rPr/>
        <w:t>Ev:</w:t>
        <w:tab/>
        <w:t>Mk 9,34–37</w:t>
      </w:r>
    </w:p>
    <w:p>
      <w:pPr>
        <w:pStyle w:val="PriesterSterbetag"/>
        <w:rPr/>
      </w:pPr>
      <w:r>
        <w:rPr/>
      </w:r>
    </w:p>
    <w:p>
      <w:pPr>
        <w:pStyle w:val="PriesterSterbetag"/>
        <w:rPr/>
      </w:pPr>
      <w:r>
        <w:rPr/>
        <w:t>Degen Josef, Weidenwang, + 1948, 89 J.</w:t>
      </w:r>
    </w:p>
    <w:p>
      <w:pPr>
        <w:pStyle w:val="PriesterSterbetag"/>
        <w:rPr/>
      </w:pPr>
      <w:r>
        <w:rPr/>
        <w:t>Hutter Johann, Holnstein, + 1952, 76 J.</w:t>
      </w:r>
    </w:p>
    <w:p>
      <w:pPr>
        <w:pStyle w:val="PriesterSterbetag"/>
        <w:rPr/>
      </w:pPr>
      <w:r>
        <w:rPr/>
        <w:t>Gerngroß Stephan, Meckenhausen, + 1995, 79 J.</w:t>
      </w:r>
    </w:p>
    <w:p>
      <w:pPr>
        <w:pStyle w:val="PriesterSterbetag"/>
        <w:rPr/>
      </w:pPr>
      <w:r>
        <w:rPr/>
      </w:r>
    </w:p>
    <w:p>
      <w:pPr>
        <w:pStyle w:val="Hinweis"/>
        <w:rPr>
          <w:b/>
          <w:b/>
        </w:rPr>
      </w:pPr>
      <w:r>
        <w:rPr>
          <w:b/>
        </w:rPr>
      </w:r>
    </w:p>
    <w:p>
      <w:pPr>
        <w:pStyle w:val="Hinweis"/>
        <w:rPr/>
      </w:pPr>
      <w:r>
        <w:rPr>
          <w:b/>
        </w:rPr>
        <w:t xml:space="preserve">Hinweis: </w:t>
      </w:r>
      <w:r>
        <w:rPr/>
        <w:t>Heute ist der Gedenktag für die Opfer des Nationalsozialismus. Fürbitte!</w:t>
      </w:r>
    </w:p>
    <w:p>
      <w:pPr>
        <w:pStyle w:val="Hinweis"/>
        <w:rPr>
          <w:b/>
          <w:b/>
        </w:rPr>
      </w:pPr>
      <w:r>
        <w:rPr>
          <w:b/>
        </w:rPr>
      </w:r>
    </w:p>
    <w:p>
      <w:pPr>
        <w:pStyle w:val="Hinweis"/>
        <w:rPr/>
      </w:pPr>
      <w:r>
        <w:rPr>
          <w:b/>
        </w:rPr>
        <w:t xml:space="preserve">Hinweis zum 28. Januar </w:t>
      </w:r>
      <w:r>
        <w:rPr/>
        <w:t>(G des hl. Thomas von Aquin): Da das Offizium des Fronleichnamsfestes dem hl. Thomas zugeschrieben wird, legt es sich nahe, nach der Kommunion einen der Hymnen (z. B. GL 792, 497, 493, 791, 789). Von Thomas stammt auch der Text der im Lied „Sei gegrüßt, du edle Speis“ GL 735 wiederkehrt.</w:t>
      </w:r>
    </w:p>
    <w:p>
      <w:pPr>
        <w:pStyle w:val="Hinweis"/>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28</w:t>
        <w:tab/>
        <w:t>Di</w:t>
        <w:tab/>
        <w:t xml:space="preserve">Hl. Thomas von Aquin, </w:t>
      </w:r>
      <w:r>
        <w:rPr>
          <w:b w:val="false"/>
        </w:rPr>
        <w:t xml:space="preserve">Ordenspriester, </w:t>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ab/>
        <w:t>G</w:t>
        <w:tab/>
      </w:r>
      <w:r>
        <w:rPr>
          <w:b w:val="false"/>
        </w:rPr>
        <w:t>Kirchenlehrer</w:t>
      </w:r>
    </w:p>
    <w:p>
      <w:pPr>
        <w:pStyle w:val="Offiziumsangaben2"/>
        <w:widowControl w:val="false"/>
        <w:tabs>
          <w:tab w:val="left" w:pos="737" w:leader="none"/>
          <w:tab w:val="left" w:pos="1077" w:leader="none"/>
        </w:tabs>
        <w:overflowPunct w:val="false"/>
        <w:autoSpaceDE w:val="false"/>
        <w:bidi w:val="0"/>
        <w:spacing w:lineRule="exact" w:line="240"/>
        <w:ind w:start="738" w:hanging="454"/>
        <w:jc w:val="both"/>
        <w:textAlignment w:val="baseline"/>
        <w:rPr/>
      </w:pP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hl. Thomas (Com Kl oder Ss)</w:t>
      </w:r>
    </w:p>
    <w:p>
      <w:pPr>
        <w:pStyle w:val="Lesungsangaben"/>
        <w:widowControl w:val="false"/>
        <w:tabs>
          <w:tab w:val="left" w:pos="1304" w:leader="none"/>
        </w:tabs>
        <w:overflowPunct w:val="false"/>
        <w:autoSpaceDE w:val="false"/>
        <w:bidi w:val="0"/>
        <w:ind w:start="907" w:hanging="0"/>
        <w:jc w:val="start"/>
        <w:textAlignment w:val="baseline"/>
        <w:rPr/>
      </w:pPr>
      <w:r>
        <w:rPr/>
        <w:t>L:</w:t>
        <w:tab/>
        <w:t>2 Sam 6,12b–15.17–19</w:t>
      </w:r>
    </w:p>
    <w:p>
      <w:pPr>
        <w:pStyle w:val="Lesungsangaben"/>
        <w:widowControl w:val="false"/>
        <w:tabs>
          <w:tab w:val="left" w:pos="1304" w:leader="none"/>
        </w:tabs>
        <w:overflowPunct w:val="false"/>
        <w:autoSpaceDE w:val="false"/>
        <w:bidi w:val="0"/>
        <w:ind w:start="907" w:hanging="0"/>
        <w:jc w:val="start"/>
        <w:textAlignment w:val="baseline"/>
        <w:rPr/>
      </w:pPr>
      <w:r>
        <w:rPr/>
        <w:t>Ev:</w:t>
        <w:tab/>
        <w:t>Mk 3,31–35</w:t>
      </w:r>
    </w:p>
    <w:p>
      <w:pPr>
        <w:pStyle w:val="OffMessLesAngaben"/>
        <w:widowControl w:val="false"/>
        <w:overflowPunct w:val="false"/>
        <w:autoSpaceDE w:val="false"/>
        <w:bidi w:val="0"/>
        <w:ind w:start="737" w:hanging="0"/>
        <w:jc w:val="both"/>
        <w:textAlignment w:val="baseline"/>
        <w:rPr/>
      </w:pPr>
      <w:r>
        <w:rPr/>
        <w:t>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Weish 7,7–10.15–16</w:t>
      </w:r>
    </w:p>
    <w:p>
      <w:pPr>
        <w:pStyle w:val="Lesungsangaben"/>
        <w:widowControl w:val="false"/>
        <w:tabs>
          <w:tab w:val="left" w:pos="1304" w:leader="none"/>
        </w:tabs>
        <w:overflowPunct w:val="false"/>
        <w:autoSpaceDE w:val="false"/>
        <w:bidi w:val="0"/>
        <w:ind w:start="907" w:hanging="0"/>
        <w:jc w:val="start"/>
        <w:textAlignment w:val="baseline"/>
        <w:rPr/>
      </w:pPr>
      <w:r>
        <w:rPr/>
        <w:t>Ev:</w:t>
        <w:tab/>
        <w:t>Mt 23,8–12</w:t>
      </w:r>
    </w:p>
    <w:p>
      <w:pPr>
        <w:pStyle w:val="PriesterSterbetag"/>
        <w:rPr/>
      </w:pPr>
      <w:r>
        <w:rPr/>
      </w:r>
    </w:p>
    <w:p>
      <w:pPr>
        <w:pStyle w:val="PriesterSterbetag"/>
        <w:rPr/>
      </w:pPr>
      <w:r>
        <w:rPr/>
        <w:t>Dr. Maag Justinian, Eichstätt, + 1947, 62 J.</w:t>
      </w:r>
    </w:p>
    <w:p>
      <w:pPr>
        <w:pStyle w:val="PriesterSterbetag"/>
        <w:rPr/>
      </w:pPr>
      <w:r>
        <w:rPr/>
        <w:t>Führich Walter, Haunstetten, + 1977, 76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t>29</w:t>
        <w:tab/>
        <w:t>Mi</w:t>
        <w:tab/>
        <w:t>der 3. Woche im Jahreskreis</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z. B.: Tg 307,6; Gg 348,3; Sg 528,10</w:t>
      </w:r>
    </w:p>
    <w:p>
      <w:pPr>
        <w:pStyle w:val="Lesungsangaben"/>
        <w:bidi w:val="0"/>
        <w:jc w:val="start"/>
        <w:rPr>
          <w:lang w:val="pl-PL"/>
        </w:rPr>
      </w:pPr>
      <w:r>
        <w:rPr>
          <w:lang w:val="pl-PL"/>
        </w:rPr>
        <w:t>L:</w:t>
        <w:tab/>
        <w:t>2 Sam 7,4–17</w:t>
      </w:r>
    </w:p>
    <w:p>
      <w:pPr>
        <w:pStyle w:val="Lesungsangaben"/>
        <w:bidi w:val="0"/>
        <w:jc w:val="start"/>
        <w:rPr>
          <w:lang w:val="pl-PL"/>
        </w:rPr>
      </w:pPr>
      <w:r>
        <w:rPr>
          <w:lang w:val="pl-PL"/>
        </w:rPr>
        <w:t>Ev:</w:t>
        <w:tab/>
        <w:t>Mk 4,1–20</w:t>
      </w:r>
    </w:p>
    <w:p>
      <w:pPr>
        <w:pStyle w:val="PriesterSterbetag"/>
        <w:rPr>
          <w:lang w:val="pl-PL"/>
        </w:rPr>
      </w:pPr>
      <w:r>
        <w:rPr>
          <w:lang w:val="pl-PL"/>
        </w:rPr>
      </w:r>
    </w:p>
    <w:p>
      <w:pPr>
        <w:pStyle w:val="PriesterSterbetag"/>
        <w:rPr/>
      </w:pPr>
      <w:r>
        <w:rPr/>
        <w:t>Hollweck Peter, Waltersberg, + 1987, 89 J.</w:t>
      </w:r>
    </w:p>
    <w:p>
      <w:pPr>
        <w:pStyle w:val="PriesterSterbetag"/>
        <w:rPr/>
      </w:pPr>
      <w:r>
        <w:rPr/>
        <w:t>Netter Martin, Spalt, Großweingarten, + 2000, 85 J.</w:t>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lang w:val="pl-PL"/>
        </w:rPr>
        <w:t>30</w:t>
        <w:tab/>
        <w:t>Do</w:t>
        <w:tab/>
        <w:t xml:space="preserve">der 3. </w:t>
      </w:r>
      <w:r>
        <w:rPr/>
        <w:t>Woche im Jahreskreis</w:t>
      </w:r>
    </w:p>
    <w:p>
      <w:pPr>
        <w:pStyle w:val="Offiziumsangaben"/>
        <w:widowControl w:val="false"/>
        <w:tabs>
          <w:tab w:val="left" w:pos="1077" w:leader="none"/>
        </w:tabs>
        <w:overflowPunct w:val="false"/>
        <w:autoSpaceDE w:val="false"/>
        <w:bidi w:val="0"/>
        <w:spacing w:lineRule="exact" w:line="240"/>
        <w:ind w:star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gr</w:t>
        <w:tab/>
      </w:r>
      <w:r>
        <w:rPr>
          <w:b/>
        </w:rPr>
        <w:t>M</w:t>
      </w:r>
      <w:r>
        <w:rPr/>
        <w:tab/>
        <w:t>vom Tag, z. B.: Tg 65 (63); Gg 350,7; Sg 61 (59)</w:t>
      </w:r>
    </w:p>
    <w:p>
      <w:pPr>
        <w:pStyle w:val="Lesungsangaben"/>
        <w:bidi w:val="0"/>
        <w:jc w:val="start"/>
        <w:rPr>
          <w:lang w:val="pl-PL"/>
        </w:rPr>
      </w:pPr>
      <w:r>
        <w:rPr>
          <w:lang w:val="pl-PL"/>
        </w:rPr>
        <w:t>L:</w:t>
        <w:tab/>
        <w:t>2 Sam 7,18–19.24–29</w:t>
      </w:r>
    </w:p>
    <w:p>
      <w:pPr>
        <w:pStyle w:val="Lesungsangaben"/>
        <w:bidi w:val="0"/>
        <w:jc w:val="start"/>
        <w:rPr>
          <w:lang w:val="pl-PL"/>
        </w:rPr>
      </w:pPr>
      <w:r>
        <w:rPr>
          <w:lang w:val="pl-PL"/>
        </w:rPr>
        <w:t>Ev:</w:t>
        <w:tab/>
        <w:t>Mk 4,21–25</w:t>
      </w:r>
    </w:p>
    <w:p>
      <w:pPr>
        <w:pStyle w:val="PriesterSterbetag"/>
        <w:rPr>
          <w:lang w:val="pl-PL"/>
        </w:rPr>
      </w:pPr>
      <w:r>
        <w:rPr>
          <w:lang w:val="pl-PL"/>
        </w:rPr>
      </w:r>
    </w:p>
    <w:p>
      <w:pPr>
        <w:pStyle w:val="PriesterSterbetag"/>
        <w:rPr/>
      </w:pPr>
      <w:r>
        <w:rPr/>
        <w:t>Eichenseher Wolfgang, Röttenbach, + 1970, 77 J.</w:t>
      </w:r>
    </w:p>
    <w:p>
      <w:pPr>
        <w:pStyle w:val="PriesterSterbetag"/>
        <w:rPr/>
      </w:pPr>
      <w:r>
        <w:rPr/>
        <w:t>Weber Joseph, Hörmannsdorf, + 1986, 70 J.</w:t>
      </w:r>
    </w:p>
    <w:p>
      <w:pPr>
        <w:pStyle w:val="PriesterSterbetag"/>
        <w:rPr/>
      </w:pPr>
      <w:r>
        <w:rPr/>
      </w:r>
    </w:p>
    <w:p>
      <w:pPr>
        <w:pStyle w:val="Tagestitel"/>
        <w:widowControl w:val="false"/>
        <w:tabs>
          <w:tab w:val="left" w:pos="284" w:leader="none"/>
          <w:tab w:val="left" w:pos="737" w:leader="none"/>
        </w:tabs>
        <w:overflowPunct w:val="false"/>
        <w:autoSpaceDE w:val="false"/>
        <w:bidi w:val="0"/>
        <w:ind w:start="737" w:hanging="737"/>
        <w:jc w:val="both"/>
        <w:textAlignment w:val="baseline"/>
        <w:rPr/>
      </w:pPr>
      <w:r>
        <w:rPr>
          <w:lang w:val="pl-PL"/>
        </w:rPr>
        <w:t>31</w:t>
        <w:tab/>
        <w:t>Fr</w:t>
        <w:tab/>
        <w:t xml:space="preserve">Hl. </w:t>
      </w:r>
      <w:r>
        <w:rPr/>
        <w:t xml:space="preserve">Johannes Bosco, </w:t>
      </w:r>
      <w:r>
        <w:rPr>
          <w:b w:val="false"/>
        </w:rPr>
        <w:t>Priester, Ordensgründer</w:t>
      </w:r>
    </w:p>
    <w:p>
      <w:pPr>
        <w:pStyle w:val="Offiziumsangaben2"/>
        <w:widowControl w:val="false"/>
        <w:tabs>
          <w:tab w:val="left" w:pos="737" w:leader="none"/>
          <w:tab w:val="left" w:pos="1077" w:leader="none"/>
        </w:tabs>
        <w:overflowPunct w:val="false"/>
        <w:autoSpaceDE w:val="false"/>
        <w:bidi w:val="0"/>
        <w:spacing w:lineRule="exact" w:line="240"/>
        <w:ind w:start="738" w:hanging="454"/>
        <w:jc w:val="both"/>
        <w:textAlignment w:val="baseline"/>
        <w:rPr/>
      </w:pPr>
      <w:r>
        <w:rPr>
          <w:b/>
        </w:rPr>
        <w:t>G</w:t>
      </w: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start="738" w:hanging="454"/>
        <w:jc w:val="start"/>
        <w:textAlignment w:val="baseline"/>
        <w:rPr/>
      </w:pPr>
      <w:r>
        <w:rPr/>
        <w:t>W</w:t>
        <w:tab/>
      </w:r>
      <w:r>
        <w:rPr>
          <w:b/>
        </w:rPr>
        <w:t>M</w:t>
      </w:r>
      <w:r>
        <w:rPr/>
        <w:tab/>
        <w:t>vom hl. Johannes (Com Ss oder Ezr)</w:t>
      </w:r>
    </w:p>
    <w:p>
      <w:pPr>
        <w:pStyle w:val="Lesungsangaben"/>
        <w:bidi w:val="0"/>
        <w:jc w:val="start"/>
        <w:rPr>
          <w:lang w:val="pl-PL"/>
        </w:rPr>
      </w:pPr>
      <w:r>
        <w:rPr>
          <w:lang w:val="pl-PL"/>
        </w:rPr>
        <w:t>L:</w:t>
        <w:tab/>
        <w:t>2 Sam 11,1–4a.c.5–10a.13–17</w:t>
      </w:r>
    </w:p>
    <w:p>
      <w:pPr>
        <w:pStyle w:val="Lesungsangaben"/>
        <w:bidi w:val="0"/>
        <w:jc w:val="start"/>
        <w:rPr>
          <w:lang w:val="pl-PL"/>
        </w:rPr>
      </w:pPr>
      <w:r>
        <w:rPr>
          <w:lang w:val="pl-PL"/>
        </w:rPr>
        <w:t>Ev:</w:t>
        <w:tab/>
        <w:t>Mk 4,26–34</w:t>
      </w:r>
    </w:p>
    <w:p>
      <w:pPr>
        <w:pStyle w:val="OffMessLesAngaben"/>
        <w:widowControl w:val="false"/>
        <w:overflowPunct w:val="false"/>
        <w:autoSpaceDE w:val="false"/>
        <w:bidi w:val="0"/>
        <w:ind w:start="737" w:hanging="0"/>
        <w:jc w:val="both"/>
        <w:textAlignment w:val="baseline"/>
        <w:rPr/>
      </w:pPr>
      <w:r>
        <w:rPr/>
        <w:t>oder aus den AuswL, z. B.:</w:t>
      </w:r>
    </w:p>
    <w:p>
      <w:pPr>
        <w:pStyle w:val="Lesungsangaben"/>
        <w:widowControl w:val="false"/>
        <w:tabs>
          <w:tab w:val="left" w:pos="1304" w:leader="none"/>
        </w:tabs>
        <w:overflowPunct w:val="false"/>
        <w:autoSpaceDE w:val="false"/>
        <w:bidi w:val="0"/>
        <w:ind w:start="907" w:hanging="0"/>
        <w:jc w:val="start"/>
        <w:textAlignment w:val="baseline"/>
        <w:rPr/>
      </w:pPr>
      <w:r>
        <w:rPr/>
        <w:t>L:</w:t>
        <w:tab/>
        <w:t>Phil 4,4–9</w:t>
      </w:r>
    </w:p>
    <w:p>
      <w:pPr>
        <w:pStyle w:val="Lesungsangaben"/>
        <w:widowControl w:val="false"/>
        <w:tabs>
          <w:tab w:val="left" w:pos="1304" w:leader="none"/>
        </w:tabs>
        <w:overflowPunct w:val="false"/>
        <w:autoSpaceDE w:val="false"/>
        <w:bidi w:val="0"/>
        <w:ind w:start="907" w:hanging="0"/>
        <w:jc w:val="start"/>
        <w:textAlignment w:val="baseline"/>
        <w:rPr/>
      </w:pPr>
      <w:r>
        <w:rPr/>
        <w:t>Ev:</w:t>
        <w:tab/>
        <w:t>Mt 18,1–5</w:t>
      </w:r>
    </w:p>
    <w:p>
      <w:pPr>
        <w:pStyle w:val="PriesterSterbetag"/>
        <w:rPr/>
      </w:pPr>
      <w:r>
        <w:rPr/>
      </w:r>
    </w:p>
    <w:p>
      <w:pPr>
        <w:pStyle w:val="PriesterSterbetag"/>
        <w:rPr/>
      </w:pPr>
      <w:r>
        <w:rPr/>
        <w:t>Dannelautzki Adalbert, Ornbau, + 1950, 73 J.</w:t>
      </w:r>
    </w:p>
    <w:p>
      <w:pPr>
        <w:pStyle w:val="PriesterSterbetag"/>
        <w:rPr/>
      </w:pPr>
      <w:r>
        <w:rPr/>
        <w:t>Frhr. v. Gagern Friedrich, Mündling, + 1952, 79 J.</w:t>
      </w:r>
    </w:p>
    <w:p>
      <w:pPr>
        <w:pStyle w:val="PriesterSterbetag"/>
        <w:rPr/>
      </w:pPr>
      <w:r>
        <w:rPr/>
        <w:t>Dr. Lechner Josef, Eichstätt, + 1954, 61 J.</w:t>
      </w:r>
    </w:p>
    <w:p>
      <w:pPr>
        <w:pStyle w:val="PriesterSterbetag"/>
        <w:rPr/>
      </w:pPr>
      <w:r>
        <w:rPr/>
        <w:t>Dr. Graber Rudolf, Bischof von Regensburg, + 1992, 88 J.</w:t>
      </w:r>
    </w:p>
    <w:sectPr>
      <w:headerReference w:type="default" r:id="rId2"/>
      <w:type w:val="nextPage"/>
      <w:pgSz w:w="6407" w:h="8505"/>
      <w:pgMar w:left="737" w:right="737" w:header="284" w:top="737" w:footer="0" w:bottom="709" w:gutter="0"/>
      <w:pgNumType w:start="3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windows-1252"/>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Januar</w:t>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70421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70421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0</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55.4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0</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Liberation Serif" w:hAnsi="Liberation Serif" w:cs="Liberation Serif" w:hint="default"/>
        <w:sz w:val="16"/>
      </w:rPr>
    </w:lvl>
  </w:abstractNum>
  <w:abstractNum w:abstractNumId="2">
    <w:lvl w:ilvl="0">
      <w:start w:val="1"/>
      <w:numFmt w:val="bullet"/>
      <w:lvlText w:val="-"/>
      <w:lvlJc w:val="start"/>
      <w:pPr>
        <w:tabs>
          <w:tab w:val="num" w:pos="360"/>
        </w:tabs>
        <w:ind w:start="360" w:hanging="360"/>
      </w:pPr>
      <w:rPr>
        <w:rFonts w:ascii="Liberation Serif" w:hAnsi="Liberation Serif" w:cs="Liberation Serif" w:hint="default"/>
        <w:sz w:val="16"/>
      </w:rPr>
    </w:lvl>
  </w:abstractNum>
  <w:abstractNum w:abstractNumId="3">
    <w:lvl w:ilvl="0">
      <w:start w:val="1"/>
      <w:numFmt w:val="bullet"/>
      <w:lvlText w:val="-"/>
      <w:lvlJc w:val="start"/>
      <w:pPr>
        <w:tabs>
          <w:tab w:val="num" w:pos="360"/>
        </w:tabs>
        <w:ind w:start="360" w:hanging="360"/>
      </w:pPr>
      <w:rPr>
        <w:rFonts w:ascii="Liberation Serif" w:hAnsi="Liberation Serif" w:cs="Liberation Serif" w:hint="default"/>
        <w:sz w:val="16"/>
      </w:rPr>
    </w:lvl>
  </w:abstractNum>
  <w:abstractNum w:abstractNumId="4">
    <w:lvl w:ilvl="0">
      <w:start w:val="1"/>
      <w:numFmt w:val="bullet"/>
      <w:lvlText w:val="-"/>
      <w:lvlJc w:val="start"/>
      <w:pPr>
        <w:tabs>
          <w:tab w:val="num" w:pos="360"/>
        </w:tabs>
        <w:ind w:start="360" w:hanging="360"/>
      </w:pPr>
      <w:rPr>
        <w:rFonts w:ascii="Liberation Serif" w:hAnsi="Liberation Serif" w:cs="Liberation Serif" w:hint="default"/>
        <w:sz w:val="16"/>
      </w:rPr>
    </w:lvl>
  </w:abstractNum>
  <w:abstractNum w:abstractNumId="5">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star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star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star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star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star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star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star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star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start="737" w:hanging="0"/>
    </w:pPr>
    <w:rPr>
      <w:sz w:val="17"/>
    </w:rPr>
  </w:style>
  <w:style w:type="paragraph" w:styleId="Hinweis">
    <w:name w:val="Hinweis"/>
    <w:basedOn w:val="PriesterSterbetag"/>
    <w:qFormat/>
    <w:pPr>
      <w:ind w:star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star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star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start="0" w:firstLine="170"/>
    </w:pPr>
    <w:rPr>
      <w:i/>
      <w:sz w:val="17"/>
    </w:rPr>
  </w:style>
  <w:style w:type="paragraph" w:styleId="FormatvorlageOffiziumsangaben2Fett">
    <w:name w:val="Formatvorlage Offiziumsangaben2 + Fett"/>
    <w:basedOn w:val="Offiziumsangaben2"/>
    <w:qFormat/>
    <w:pPr>
      <w:ind w:start="1021" w:hanging="454"/>
    </w:pPr>
    <w:rPr>
      <w:b/>
      <w:bCs/>
    </w:rPr>
  </w:style>
  <w:style w:type="paragraph" w:styleId="Liedangaben">
    <w:name w:val="Liedangaben"/>
    <w:basedOn w:val="Lesungsangaben"/>
    <w:qFormat/>
    <w:pPr>
      <w:keepNext w:val="true"/>
      <w:keepLines/>
      <w:tabs>
        <w:tab w:val="clear" w:pos="1304"/>
        <w:tab w:val="left" w:pos="2551" w:leader="none"/>
      </w:tabs>
      <w:overflowPunct w:val="true"/>
      <w:autoSpaceDE w:val="true"/>
      <w:ind w:start="2551" w:hanging="1077"/>
      <w:textAlignment w:val="auto"/>
    </w:pPr>
    <w:rPr>
      <w:color w:val="000000"/>
      <w:sz w:val="24"/>
      <w:lang w:val="de-AT"/>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ages>24</Pages>
  <Words>4415</Words>
  <Characters>20580</Characters>
  <CharactersWithSpaces>24409</CharactersWithSpaces>
  <Paragraphs>457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2019-10-30T21:48:00Z</dcterms:created>
  <dc:creator>56b20276</dc:creator>
  <dc:description/>
  <cp:keywords/>
  <dc:language>de-DE</dc:language>
  <cp:lastModifiedBy>56b20276</cp:lastModifiedBy>
  <dcterms:modified xsi:type="dcterms:W3CDTF">2019-11-14T20:58:00Z</dcterms:modified>
  <cp:revision>6</cp:revision>
  <dc:subject/>
  <dc:title>Januar</dc:title>
</cp:coreProperties>
</file>