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FD3" w:rsidRDefault="00E90D4C">
      <w:pPr>
        <w:pStyle w:val="berschrift2"/>
        <w:rPr>
          <w:sz w:val="28"/>
          <w:u w:val="none"/>
        </w:rPr>
      </w:pPr>
      <w:r>
        <w:rPr>
          <w:noProof/>
          <w:sz w:val="28"/>
          <w:u w:val="none"/>
        </w:rPr>
        <w:drawing>
          <wp:anchor distT="0" distB="0" distL="114300" distR="114300" simplePos="0" relativeHeight="251661312" behindDoc="1" locked="0" layoutInCell="1" allowOverlap="1" wp14:anchorId="2BEFAF5E" wp14:editId="25277AAC">
            <wp:simplePos x="0" y="0"/>
            <wp:positionH relativeFrom="column">
              <wp:posOffset>4735720</wp:posOffset>
            </wp:positionH>
            <wp:positionV relativeFrom="page">
              <wp:posOffset>264795</wp:posOffset>
            </wp:positionV>
            <wp:extent cx="1958340" cy="1439545"/>
            <wp:effectExtent l="0" t="0" r="3810" b="8255"/>
            <wp:wrapTight wrapText="bothSides">
              <wp:wrapPolygon edited="0">
                <wp:start x="0" y="0"/>
                <wp:lineTo x="0" y="21438"/>
                <wp:lineTo x="21432" y="21438"/>
                <wp:lineTo x="21432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GR_MUE_Marke gesamt_1-ohneUR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834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2272">
        <w:rPr>
          <w:sz w:val="28"/>
          <w:u w:val="none"/>
        </w:rPr>
        <w:t>Pfarrgemeinderatswahl 2018</w:t>
      </w:r>
    </w:p>
    <w:p w:rsidR="00BA4FD3" w:rsidRDefault="00BA4FD3">
      <w:pPr>
        <w:rPr>
          <w:rFonts w:ascii="Arial" w:hAnsi="Arial" w:cs="Arial"/>
        </w:rPr>
      </w:pPr>
    </w:p>
    <w:p w:rsidR="00BA4FD3" w:rsidRDefault="00BA4FD3">
      <w:pPr>
        <w:rPr>
          <w:rFonts w:ascii="Arial" w:hAnsi="Arial" w:cs="Arial"/>
        </w:rPr>
      </w:pPr>
    </w:p>
    <w:p w:rsidR="00BA4FD3" w:rsidRDefault="00262272" w:rsidP="00E90D4C">
      <w:pPr>
        <w:pStyle w:val="Textkrper"/>
        <w:tabs>
          <w:tab w:val="left" w:leader="underscore" w:pos="7230"/>
        </w:tabs>
        <w:rPr>
          <w:sz w:val="20"/>
        </w:rPr>
      </w:pPr>
      <w:r>
        <w:rPr>
          <w:b/>
          <w:bCs/>
          <w:sz w:val="22"/>
        </w:rPr>
        <w:t>Wahlbezirk</w:t>
      </w:r>
      <w:r w:rsidR="00BA4FD3">
        <w:rPr>
          <w:b/>
          <w:bCs/>
          <w:sz w:val="22"/>
        </w:rPr>
        <w:t>:</w:t>
      </w:r>
      <w:r w:rsidR="00BA4FD3">
        <w:rPr>
          <w:sz w:val="20"/>
        </w:rPr>
        <w:tab/>
      </w:r>
    </w:p>
    <w:p w:rsidR="00BA4FD3" w:rsidRDefault="00BA4FD3">
      <w:pPr>
        <w:rPr>
          <w:rFonts w:ascii="Arial" w:hAnsi="Arial" w:cs="Arial"/>
        </w:rPr>
      </w:pPr>
    </w:p>
    <w:p w:rsidR="00BA4FD3" w:rsidRDefault="00BA4FD3">
      <w:pPr>
        <w:rPr>
          <w:rFonts w:ascii="Arial" w:hAnsi="Arial" w:cs="Arial"/>
          <w:b/>
        </w:rPr>
      </w:pPr>
    </w:p>
    <w:p w:rsidR="00BA4FD3" w:rsidRDefault="00BA4FD3">
      <w:pPr>
        <w:rPr>
          <w:rFonts w:ascii="Arial" w:hAnsi="Arial" w:cs="Arial"/>
        </w:rPr>
      </w:pPr>
    </w:p>
    <w:p w:rsidR="00E65672" w:rsidRPr="00E65672" w:rsidRDefault="00BA4FD3" w:rsidP="00E65672">
      <w:pPr>
        <w:pStyle w:val="berschrift1"/>
        <w:jc w:val="left"/>
        <w:rPr>
          <w:caps/>
        </w:rPr>
      </w:pPr>
      <w:r>
        <w:rPr>
          <w:caps/>
        </w:rPr>
        <w:t>Stimmzettel</w:t>
      </w:r>
      <w:r w:rsidR="00E65672">
        <w:rPr>
          <w:caps/>
        </w:rPr>
        <w:t xml:space="preserve"> - </w:t>
      </w:r>
      <w:r w:rsidRPr="00E65672">
        <w:t>Persönlichkeitswahl</w:t>
      </w:r>
    </w:p>
    <w:p w:rsidR="00BA4FD3" w:rsidRPr="00E65672" w:rsidRDefault="00E90D4C">
      <w:pPr>
        <w:rPr>
          <w:rFonts w:ascii="Arial" w:hAnsi="Arial" w:cs="Arial"/>
          <w:bCs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F13E3A" wp14:editId="1DECF7BC">
                <wp:simplePos x="0" y="0"/>
                <wp:positionH relativeFrom="column">
                  <wp:posOffset>4988035</wp:posOffset>
                </wp:positionH>
                <wp:positionV relativeFrom="paragraph">
                  <wp:posOffset>154939</wp:posOffset>
                </wp:positionV>
                <wp:extent cx="1660506" cy="639013"/>
                <wp:effectExtent l="0" t="114300" r="0" b="12319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995670">
                          <a:off x="0" y="0"/>
                          <a:ext cx="1660506" cy="6390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07FB9" w:rsidRPr="00907FB9" w:rsidRDefault="00907FB9" w:rsidP="00907FB9">
                            <w:pPr>
                              <w:spacing w:before="120"/>
                              <w:ind w:left="284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07FB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5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Muster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F13E3A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392.75pt;margin-top:12.2pt;width:130.75pt;height:50.3pt;rotation:-660090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" filled="f" stroked="f">
                <v:textbox>
                  <w:txbxContent>
                    <w:p w:rsidR="00907FB9" w:rsidRPr="00907FB9" w:rsidRDefault="00907FB9" w:rsidP="00907FB9">
                      <w:pPr>
                        <w:spacing w:before="120"/>
                        <w:ind w:left="284"/>
                        <w:rPr>
                          <w:rFonts w:ascii="Arial" w:hAnsi="Arial" w:cs="Arial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07FB9">
                        <w:rPr>
                          <w:rFonts w:ascii="Arial" w:hAnsi="Arial" w:cs="Arial"/>
                          <w:b/>
                          <w:color w:val="000000" w:themeColor="text1"/>
                          <w:sz w:val="5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Muster</w:t>
                      </w:r>
                    </w:p>
                  </w:txbxContent>
                </v:textbox>
              </v:shape>
            </w:pict>
          </mc:Fallback>
        </mc:AlternateContent>
      </w:r>
      <w:r w:rsidR="00BA4FD3" w:rsidRPr="00E65672">
        <w:rPr>
          <w:rFonts w:ascii="Arial" w:hAnsi="Arial" w:cs="Arial"/>
          <w:sz w:val="22"/>
        </w:rPr>
        <w:t xml:space="preserve">– </w:t>
      </w:r>
      <w:r w:rsidR="00BA4FD3" w:rsidRPr="00E65672">
        <w:rPr>
          <w:rFonts w:ascii="Arial" w:hAnsi="Arial" w:cs="Arial"/>
          <w:bCs/>
          <w:sz w:val="22"/>
        </w:rPr>
        <w:t xml:space="preserve">wenn </w:t>
      </w:r>
      <w:r w:rsidR="00E65672" w:rsidRPr="00E65672">
        <w:rPr>
          <w:rFonts w:ascii="Arial" w:hAnsi="Arial" w:cs="Arial"/>
          <w:bCs/>
          <w:sz w:val="22"/>
        </w:rPr>
        <w:t xml:space="preserve">es </w:t>
      </w:r>
      <w:r w:rsidR="00BA4FD3" w:rsidRPr="00E65672">
        <w:rPr>
          <w:rFonts w:ascii="Arial" w:hAnsi="Arial" w:cs="Arial"/>
          <w:bCs/>
          <w:sz w:val="22"/>
        </w:rPr>
        <w:t xml:space="preserve">nicht </w:t>
      </w:r>
      <w:r w:rsidR="00E65672" w:rsidRPr="00E65672">
        <w:rPr>
          <w:rFonts w:ascii="Arial" w:hAnsi="Arial" w:cs="Arial"/>
          <w:bCs/>
          <w:sz w:val="22"/>
        </w:rPr>
        <w:t>1/3 mehr</w:t>
      </w:r>
      <w:r w:rsidR="00BA4FD3" w:rsidRPr="00E65672">
        <w:rPr>
          <w:rFonts w:ascii="Arial" w:hAnsi="Arial" w:cs="Arial"/>
          <w:bCs/>
          <w:sz w:val="22"/>
        </w:rPr>
        <w:t xml:space="preserve"> Kandidaten/Kandidatinnen </w:t>
      </w:r>
      <w:r w:rsidR="00E65672" w:rsidRPr="00E65672">
        <w:rPr>
          <w:rFonts w:ascii="Arial" w:hAnsi="Arial" w:cs="Arial"/>
          <w:bCs/>
          <w:sz w:val="22"/>
        </w:rPr>
        <w:t>gibt, als zu wählen sind</w:t>
      </w:r>
    </w:p>
    <w:p w:rsidR="00BA4FD3" w:rsidRDefault="00BA4FD3">
      <w:pPr>
        <w:rPr>
          <w:rFonts w:ascii="Arial" w:hAnsi="Arial" w:cs="Arial"/>
          <w:sz w:val="22"/>
        </w:rPr>
      </w:pPr>
    </w:p>
    <w:p w:rsidR="00BA4FD3" w:rsidRDefault="00BA4FD3">
      <w:pPr>
        <w:rPr>
          <w:rFonts w:ascii="Arial" w:hAnsi="Arial" w:cs="Arial"/>
          <w:sz w:val="22"/>
        </w:rPr>
      </w:pPr>
    </w:p>
    <w:p w:rsidR="00BA4FD3" w:rsidRDefault="00BA4FD3">
      <w:pPr>
        <w:pStyle w:val="berschrift3"/>
        <w:rPr>
          <w:sz w:val="22"/>
        </w:rPr>
      </w:pPr>
      <w:r>
        <w:rPr>
          <w:sz w:val="22"/>
        </w:rPr>
        <w:t>Wahlbestimmungen bei der Persönlichkeitswahl</w:t>
      </w:r>
    </w:p>
    <w:p w:rsidR="00BA4FD3" w:rsidRDefault="00BA4FD3">
      <w:pPr>
        <w:rPr>
          <w:rFonts w:ascii="Arial" w:hAnsi="Arial" w:cs="Arial"/>
          <w:sz w:val="22"/>
        </w:rPr>
      </w:pPr>
    </w:p>
    <w:p w:rsidR="00BA4FD3" w:rsidRDefault="00BA4FD3">
      <w:pPr>
        <w:numPr>
          <w:ilvl w:val="0"/>
          <w:numId w:val="2"/>
        </w:numPr>
        <w:tabs>
          <w:tab w:val="clear" w:pos="360"/>
          <w:tab w:val="num" w:pos="284"/>
        </w:tabs>
        <w:spacing w:before="120"/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Es werden ________ Mitglieder in den Pfarrgemeinderat gewählt.</w:t>
      </w:r>
    </w:p>
    <w:p w:rsidR="00BA4FD3" w:rsidRDefault="00BA4FD3">
      <w:pPr>
        <w:numPr>
          <w:ilvl w:val="0"/>
          <w:numId w:val="2"/>
        </w:numPr>
        <w:tabs>
          <w:tab w:val="clear" w:pos="360"/>
          <w:tab w:val="num" w:pos="284"/>
        </w:tabs>
        <w:spacing w:before="120"/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Sie haben ________ Stimmen.</w:t>
      </w:r>
      <w:bookmarkStart w:id="0" w:name="_GoBack"/>
      <w:bookmarkEnd w:id="0"/>
    </w:p>
    <w:p w:rsidR="00BA4FD3" w:rsidRDefault="00BA4FD3">
      <w:pPr>
        <w:numPr>
          <w:ilvl w:val="0"/>
          <w:numId w:val="2"/>
        </w:numPr>
        <w:tabs>
          <w:tab w:val="clear" w:pos="360"/>
          <w:tab w:val="num" w:pos="284"/>
        </w:tabs>
        <w:spacing w:before="120"/>
        <w:ind w:left="284" w:hanging="284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Zusätzlich zu den aufgeführten Kandidaten/Kandidatinnen können Sie</w:t>
      </w:r>
      <w:r w:rsidR="00E65672">
        <w:rPr>
          <w:rFonts w:ascii="Arial" w:hAnsi="Arial" w:cs="Arial"/>
          <w:sz w:val="22"/>
        </w:rPr>
        <w:t xml:space="preserve"> noch weitere Personen nennen</w:t>
      </w:r>
      <w:r>
        <w:rPr>
          <w:rFonts w:ascii="Arial" w:hAnsi="Arial" w:cs="Arial"/>
          <w:sz w:val="22"/>
        </w:rPr>
        <w:t xml:space="preserve">. Bereits aufgeführte Personen die Sie </w:t>
      </w:r>
      <w:r>
        <w:rPr>
          <w:rFonts w:ascii="Arial" w:hAnsi="Arial" w:cs="Arial"/>
          <w:b/>
          <w:sz w:val="22"/>
        </w:rPr>
        <w:t>nicht wählen</w:t>
      </w:r>
      <w:r>
        <w:rPr>
          <w:rFonts w:ascii="Arial" w:hAnsi="Arial" w:cs="Arial"/>
          <w:sz w:val="22"/>
        </w:rPr>
        <w:t xml:space="preserve"> wollen, </w:t>
      </w:r>
      <w:r w:rsidR="00E65672">
        <w:rPr>
          <w:rFonts w:ascii="Arial" w:hAnsi="Arial" w:cs="Arial"/>
          <w:b/>
          <w:sz w:val="22"/>
        </w:rPr>
        <w:t>können</w:t>
      </w:r>
      <w:r>
        <w:rPr>
          <w:rFonts w:ascii="Arial" w:hAnsi="Arial" w:cs="Arial"/>
          <w:b/>
          <w:sz w:val="22"/>
        </w:rPr>
        <w:t xml:space="preserve"> Sie streichen.</w:t>
      </w:r>
      <w:r>
        <w:rPr>
          <w:rFonts w:ascii="Arial" w:hAnsi="Arial" w:cs="Arial"/>
          <w:sz w:val="22"/>
        </w:rPr>
        <w:t xml:space="preserve"> Nicht gestrichene Kandidaten/Kandidatinnen werden auf die Zahl der zu wählenden Mitglieder des Pfarrgemeinderates angerechnet. Die von Ihnen nachgetragenen Personen müssen katholisch sein und dürfen nicht durch kirchenbehördliche Entsch</w:t>
      </w:r>
      <w:r w:rsidR="00E65672">
        <w:rPr>
          <w:rFonts w:ascii="Arial" w:hAnsi="Arial" w:cs="Arial"/>
          <w:sz w:val="22"/>
        </w:rPr>
        <w:t>eidung</w:t>
      </w:r>
      <w:r>
        <w:rPr>
          <w:rFonts w:ascii="Arial" w:hAnsi="Arial" w:cs="Arial"/>
          <w:sz w:val="22"/>
        </w:rPr>
        <w:t xml:space="preserve"> in der Ausübung der </w:t>
      </w:r>
      <w:r w:rsidR="00E65672">
        <w:rPr>
          <w:rFonts w:ascii="Arial" w:hAnsi="Arial" w:cs="Arial"/>
          <w:sz w:val="22"/>
        </w:rPr>
        <w:t>allgemeinen kirchlichen Gliedschaftsrechte</w:t>
      </w:r>
      <w:r>
        <w:rPr>
          <w:rFonts w:ascii="Arial" w:hAnsi="Arial" w:cs="Arial"/>
          <w:sz w:val="22"/>
        </w:rPr>
        <w:t xml:space="preserve"> behindert sein. Sie müssen </w:t>
      </w:r>
      <w:r w:rsidR="00E65672">
        <w:rPr>
          <w:rFonts w:ascii="Arial" w:hAnsi="Arial" w:cs="Arial"/>
          <w:sz w:val="22"/>
        </w:rPr>
        <w:t xml:space="preserve">am Wahltag </w:t>
      </w:r>
      <w:r>
        <w:rPr>
          <w:rFonts w:ascii="Arial" w:hAnsi="Arial" w:cs="Arial"/>
          <w:sz w:val="22"/>
        </w:rPr>
        <w:t xml:space="preserve">das 16. Lebensjahr vollendet </w:t>
      </w:r>
      <w:r w:rsidR="00E65672">
        <w:rPr>
          <w:rFonts w:ascii="Arial" w:hAnsi="Arial" w:cs="Arial"/>
          <w:sz w:val="22"/>
        </w:rPr>
        <w:t xml:space="preserve">haben, </w:t>
      </w:r>
      <w:r>
        <w:rPr>
          <w:rFonts w:ascii="Arial" w:hAnsi="Arial" w:cs="Arial"/>
          <w:sz w:val="22"/>
        </w:rPr>
        <w:t>in der Pf</w:t>
      </w:r>
      <w:r w:rsidR="00E65672">
        <w:rPr>
          <w:rFonts w:ascii="Arial" w:hAnsi="Arial" w:cs="Arial"/>
          <w:sz w:val="22"/>
        </w:rPr>
        <w:t>arrgemeinde wohnen</w:t>
      </w:r>
      <w:r>
        <w:rPr>
          <w:rFonts w:ascii="Arial" w:hAnsi="Arial" w:cs="Arial"/>
          <w:sz w:val="22"/>
        </w:rPr>
        <w:t xml:space="preserve"> oder in ihr tätig sein. </w:t>
      </w:r>
      <w:r>
        <w:rPr>
          <w:rFonts w:ascii="Arial" w:hAnsi="Arial" w:cs="Arial"/>
          <w:b/>
          <w:sz w:val="22"/>
        </w:rPr>
        <w:t>Die Personen müssen eindeutig zu identifizieren sein.</w:t>
      </w:r>
    </w:p>
    <w:p w:rsidR="00E65672" w:rsidRDefault="00E65672" w:rsidP="00E65672">
      <w:pPr>
        <w:numPr>
          <w:ilvl w:val="0"/>
          <w:numId w:val="2"/>
        </w:numPr>
        <w:tabs>
          <w:tab w:val="clear" w:pos="360"/>
          <w:tab w:val="num" w:pos="284"/>
        </w:tabs>
        <w:spacing w:before="120"/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Der Stimmzettel darf höchstens ________ wählbare Personen enthalten.</w:t>
      </w:r>
    </w:p>
    <w:p w:rsidR="00BA4FD3" w:rsidRDefault="00BA4FD3" w:rsidP="00E65672">
      <w:pPr>
        <w:numPr>
          <w:ilvl w:val="0"/>
          <w:numId w:val="2"/>
        </w:numPr>
        <w:tabs>
          <w:tab w:val="clear" w:pos="360"/>
          <w:tab w:val="num" w:pos="284"/>
        </w:tabs>
        <w:spacing w:before="120"/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Jeder Kandidat/jede Kandidatin</w:t>
      </w:r>
      <w:r w:rsidR="00E65672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der/die gewählt werden soll, kann nur eine Stimme erhalten. Eine Mehrfachnennung (Häufelung) ist nicht möglich.</w:t>
      </w:r>
    </w:p>
    <w:p w:rsidR="00BA4FD3" w:rsidRDefault="00BA4FD3">
      <w:pPr>
        <w:numPr>
          <w:ilvl w:val="0"/>
          <w:numId w:val="2"/>
        </w:numPr>
        <w:tabs>
          <w:tab w:val="clear" w:pos="360"/>
          <w:tab w:val="num" w:pos="284"/>
        </w:tabs>
        <w:spacing w:before="120"/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Ungültig sind Stimmzettel, die mit einem unzulässigen Zusatz versehen sind.</w:t>
      </w:r>
    </w:p>
    <w:p w:rsidR="00BA4FD3" w:rsidRDefault="00BA4FD3">
      <w:pPr>
        <w:jc w:val="both"/>
        <w:rPr>
          <w:rFonts w:ascii="Arial" w:hAnsi="Arial" w:cs="Arial"/>
          <w:sz w:val="22"/>
        </w:rPr>
      </w:pPr>
    </w:p>
    <w:tbl>
      <w:tblPr>
        <w:tblW w:w="10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3"/>
        <w:gridCol w:w="3543"/>
        <w:gridCol w:w="3543"/>
      </w:tblGrid>
      <w:tr w:rsidR="00BA4FD3">
        <w:trPr>
          <w:trHeight w:val="400"/>
        </w:trPr>
        <w:tc>
          <w:tcPr>
            <w:tcW w:w="3543" w:type="dxa"/>
            <w:vAlign w:val="center"/>
          </w:tcPr>
          <w:p w:rsidR="00BA4FD3" w:rsidRDefault="00BA4F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543" w:type="dxa"/>
            <w:vAlign w:val="center"/>
          </w:tcPr>
          <w:p w:rsidR="00BA4FD3" w:rsidRDefault="00BA4F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Vorname</w:t>
            </w:r>
          </w:p>
        </w:tc>
        <w:tc>
          <w:tcPr>
            <w:tcW w:w="3543" w:type="dxa"/>
            <w:vAlign w:val="center"/>
          </w:tcPr>
          <w:p w:rsidR="00BA4FD3" w:rsidRDefault="00BA4FD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weitere Angaben zur Person</w:t>
            </w:r>
          </w:p>
        </w:tc>
      </w:tr>
      <w:tr w:rsidR="00BA4FD3">
        <w:trPr>
          <w:trHeight w:val="400"/>
        </w:trPr>
        <w:tc>
          <w:tcPr>
            <w:tcW w:w="3543" w:type="dxa"/>
            <w:vAlign w:val="center"/>
          </w:tcPr>
          <w:p w:rsidR="00BA4FD3" w:rsidRDefault="00BA4F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Mustermann</w:t>
            </w:r>
          </w:p>
        </w:tc>
        <w:tc>
          <w:tcPr>
            <w:tcW w:w="3543" w:type="dxa"/>
            <w:vAlign w:val="center"/>
          </w:tcPr>
          <w:p w:rsidR="00BA4FD3" w:rsidRDefault="00BA4F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Erwin</w:t>
            </w:r>
          </w:p>
        </w:tc>
        <w:tc>
          <w:tcPr>
            <w:tcW w:w="3543" w:type="dxa"/>
            <w:vAlign w:val="center"/>
          </w:tcPr>
          <w:p w:rsidR="00BA4FD3" w:rsidRDefault="00BA4F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 Jahre</w:t>
            </w:r>
          </w:p>
        </w:tc>
      </w:tr>
      <w:tr w:rsidR="00BA4FD3">
        <w:trPr>
          <w:trHeight w:val="400"/>
        </w:trPr>
        <w:tc>
          <w:tcPr>
            <w:tcW w:w="3543" w:type="dxa"/>
            <w:vAlign w:val="center"/>
          </w:tcPr>
          <w:p w:rsidR="00BA4FD3" w:rsidRDefault="00BA4F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Schön</w:t>
            </w:r>
          </w:p>
        </w:tc>
        <w:tc>
          <w:tcPr>
            <w:tcW w:w="3543" w:type="dxa"/>
            <w:vAlign w:val="center"/>
          </w:tcPr>
          <w:p w:rsidR="00BA4FD3" w:rsidRDefault="00BA4FD3">
            <w:pPr>
              <w:pStyle w:val="berschrift4"/>
              <w:rPr>
                <w:sz w:val="20"/>
              </w:rPr>
            </w:pPr>
            <w:r>
              <w:rPr>
                <w:sz w:val="20"/>
              </w:rPr>
              <w:t>Heinz</w:t>
            </w:r>
          </w:p>
        </w:tc>
        <w:tc>
          <w:tcPr>
            <w:tcW w:w="3543" w:type="dxa"/>
            <w:vAlign w:val="center"/>
          </w:tcPr>
          <w:p w:rsidR="00BA4FD3" w:rsidRDefault="00BA4F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Fichtenweg 3</w:t>
            </w:r>
          </w:p>
        </w:tc>
      </w:tr>
      <w:tr w:rsidR="00BA4FD3">
        <w:trPr>
          <w:trHeight w:val="400"/>
        </w:trPr>
        <w:tc>
          <w:tcPr>
            <w:tcW w:w="3543" w:type="dxa"/>
            <w:vAlign w:val="center"/>
          </w:tcPr>
          <w:p w:rsidR="00BA4FD3" w:rsidRDefault="00BA4F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Meier</w:t>
            </w:r>
          </w:p>
        </w:tc>
        <w:tc>
          <w:tcPr>
            <w:tcW w:w="3543" w:type="dxa"/>
            <w:vAlign w:val="center"/>
          </w:tcPr>
          <w:p w:rsidR="00BA4FD3" w:rsidRDefault="00BA4F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Waltraud</w:t>
            </w:r>
          </w:p>
        </w:tc>
        <w:tc>
          <w:tcPr>
            <w:tcW w:w="3543" w:type="dxa"/>
            <w:vAlign w:val="center"/>
          </w:tcPr>
          <w:p w:rsidR="00BA4FD3" w:rsidRDefault="002622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Beamtin</w:t>
            </w:r>
          </w:p>
        </w:tc>
      </w:tr>
      <w:tr w:rsidR="00BA4FD3">
        <w:trPr>
          <w:trHeight w:val="400"/>
        </w:trPr>
        <w:tc>
          <w:tcPr>
            <w:tcW w:w="3543" w:type="dxa"/>
          </w:tcPr>
          <w:p w:rsidR="00BA4FD3" w:rsidRDefault="00BA4FD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543" w:type="dxa"/>
          </w:tcPr>
          <w:p w:rsidR="00BA4FD3" w:rsidRDefault="00BA4FD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543" w:type="dxa"/>
          </w:tcPr>
          <w:p w:rsidR="00BA4FD3" w:rsidRDefault="00BA4FD3">
            <w:pPr>
              <w:rPr>
                <w:rFonts w:ascii="Arial" w:hAnsi="Arial" w:cs="Arial"/>
                <w:sz w:val="24"/>
              </w:rPr>
            </w:pPr>
          </w:p>
        </w:tc>
      </w:tr>
      <w:tr w:rsidR="00BA4FD3">
        <w:trPr>
          <w:trHeight w:val="400"/>
        </w:trPr>
        <w:tc>
          <w:tcPr>
            <w:tcW w:w="3543" w:type="dxa"/>
          </w:tcPr>
          <w:p w:rsidR="00BA4FD3" w:rsidRDefault="00BA4FD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543" w:type="dxa"/>
          </w:tcPr>
          <w:p w:rsidR="00BA4FD3" w:rsidRDefault="00BA4FD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543" w:type="dxa"/>
          </w:tcPr>
          <w:p w:rsidR="00BA4FD3" w:rsidRDefault="00BA4FD3">
            <w:pPr>
              <w:rPr>
                <w:rFonts w:ascii="Arial" w:hAnsi="Arial" w:cs="Arial"/>
                <w:sz w:val="24"/>
              </w:rPr>
            </w:pPr>
          </w:p>
        </w:tc>
      </w:tr>
      <w:tr w:rsidR="00BA4FD3">
        <w:trPr>
          <w:trHeight w:val="400"/>
        </w:trPr>
        <w:tc>
          <w:tcPr>
            <w:tcW w:w="3543" w:type="dxa"/>
          </w:tcPr>
          <w:p w:rsidR="00BA4FD3" w:rsidRDefault="00BA4FD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543" w:type="dxa"/>
          </w:tcPr>
          <w:p w:rsidR="00BA4FD3" w:rsidRDefault="00BA4FD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543" w:type="dxa"/>
          </w:tcPr>
          <w:p w:rsidR="00BA4FD3" w:rsidRDefault="00BA4FD3">
            <w:pPr>
              <w:rPr>
                <w:rFonts w:ascii="Arial" w:hAnsi="Arial" w:cs="Arial"/>
                <w:sz w:val="24"/>
              </w:rPr>
            </w:pPr>
          </w:p>
        </w:tc>
      </w:tr>
      <w:tr w:rsidR="00BA4FD3">
        <w:trPr>
          <w:trHeight w:val="400"/>
        </w:trPr>
        <w:tc>
          <w:tcPr>
            <w:tcW w:w="3543" w:type="dxa"/>
          </w:tcPr>
          <w:p w:rsidR="00BA4FD3" w:rsidRDefault="00BA4FD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543" w:type="dxa"/>
          </w:tcPr>
          <w:p w:rsidR="00BA4FD3" w:rsidRDefault="00BA4FD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543" w:type="dxa"/>
          </w:tcPr>
          <w:p w:rsidR="00BA4FD3" w:rsidRDefault="00BA4FD3">
            <w:pPr>
              <w:rPr>
                <w:rFonts w:ascii="Arial" w:hAnsi="Arial" w:cs="Arial"/>
                <w:sz w:val="24"/>
              </w:rPr>
            </w:pPr>
          </w:p>
        </w:tc>
      </w:tr>
      <w:tr w:rsidR="00BA4FD3">
        <w:trPr>
          <w:trHeight w:val="400"/>
        </w:trPr>
        <w:tc>
          <w:tcPr>
            <w:tcW w:w="3543" w:type="dxa"/>
          </w:tcPr>
          <w:p w:rsidR="00BA4FD3" w:rsidRDefault="00BA4FD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543" w:type="dxa"/>
          </w:tcPr>
          <w:p w:rsidR="00BA4FD3" w:rsidRDefault="00BA4FD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543" w:type="dxa"/>
          </w:tcPr>
          <w:p w:rsidR="00BA4FD3" w:rsidRDefault="00BA4FD3">
            <w:pPr>
              <w:rPr>
                <w:rFonts w:ascii="Arial" w:hAnsi="Arial" w:cs="Arial"/>
                <w:sz w:val="24"/>
              </w:rPr>
            </w:pPr>
          </w:p>
        </w:tc>
      </w:tr>
      <w:tr w:rsidR="00BA4FD3">
        <w:trPr>
          <w:trHeight w:val="400"/>
        </w:trPr>
        <w:tc>
          <w:tcPr>
            <w:tcW w:w="3543" w:type="dxa"/>
          </w:tcPr>
          <w:p w:rsidR="00BA4FD3" w:rsidRDefault="00BA4FD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543" w:type="dxa"/>
          </w:tcPr>
          <w:p w:rsidR="00BA4FD3" w:rsidRDefault="00BA4FD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543" w:type="dxa"/>
          </w:tcPr>
          <w:p w:rsidR="00BA4FD3" w:rsidRDefault="00BA4FD3">
            <w:pPr>
              <w:rPr>
                <w:rFonts w:ascii="Arial" w:hAnsi="Arial" w:cs="Arial"/>
                <w:sz w:val="24"/>
              </w:rPr>
            </w:pPr>
          </w:p>
        </w:tc>
      </w:tr>
      <w:tr w:rsidR="00BA4FD3">
        <w:trPr>
          <w:trHeight w:val="400"/>
        </w:trPr>
        <w:tc>
          <w:tcPr>
            <w:tcW w:w="3543" w:type="dxa"/>
          </w:tcPr>
          <w:p w:rsidR="00BA4FD3" w:rsidRDefault="00BA4FD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543" w:type="dxa"/>
          </w:tcPr>
          <w:p w:rsidR="00BA4FD3" w:rsidRDefault="00BA4FD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543" w:type="dxa"/>
          </w:tcPr>
          <w:p w:rsidR="00BA4FD3" w:rsidRDefault="00BA4FD3">
            <w:pPr>
              <w:rPr>
                <w:rFonts w:ascii="Arial" w:hAnsi="Arial" w:cs="Arial"/>
                <w:sz w:val="24"/>
              </w:rPr>
            </w:pPr>
          </w:p>
        </w:tc>
      </w:tr>
      <w:tr w:rsidR="00BA4FD3">
        <w:trPr>
          <w:trHeight w:val="400"/>
        </w:trPr>
        <w:tc>
          <w:tcPr>
            <w:tcW w:w="3543" w:type="dxa"/>
          </w:tcPr>
          <w:p w:rsidR="00BA4FD3" w:rsidRDefault="00BA4FD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543" w:type="dxa"/>
          </w:tcPr>
          <w:p w:rsidR="00BA4FD3" w:rsidRDefault="00BA4FD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543" w:type="dxa"/>
          </w:tcPr>
          <w:p w:rsidR="00BA4FD3" w:rsidRDefault="00BA4FD3">
            <w:pPr>
              <w:rPr>
                <w:rFonts w:ascii="Arial" w:hAnsi="Arial" w:cs="Arial"/>
                <w:sz w:val="24"/>
              </w:rPr>
            </w:pPr>
          </w:p>
        </w:tc>
      </w:tr>
      <w:tr w:rsidR="00BA4FD3">
        <w:trPr>
          <w:trHeight w:val="400"/>
        </w:trPr>
        <w:tc>
          <w:tcPr>
            <w:tcW w:w="3543" w:type="dxa"/>
          </w:tcPr>
          <w:p w:rsidR="00BA4FD3" w:rsidRDefault="00BA4FD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543" w:type="dxa"/>
          </w:tcPr>
          <w:p w:rsidR="00BA4FD3" w:rsidRDefault="00BA4FD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543" w:type="dxa"/>
          </w:tcPr>
          <w:p w:rsidR="00BA4FD3" w:rsidRDefault="00BA4FD3">
            <w:pPr>
              <w:rPr>
                <w:rFonts w:ascii="Arial" w:hAnsi="Arial" w:cs="Arial"/>
                <w:sz w:val="24"/>
              </w:rPr>
            </w:pPr>
          </w:p>
        </w:tc>
      </w:tr>
      <w:tr w:rsidR="00BA4FD3">
        <w:trPr>
          <w:trHeight w:val="400"/>
        </w:trPr>
        <w:tc>
          <w:tcPr>
            <w:tcW w:w="3543" w:type="dxa"/>
          </w:tcPr>
          <w:p w:rsidR="00BA4FD3" w:rsidRDefault="00BA4FD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543" w:type="dxa"/>
          </w:tcPr>
          <w:p w:rsidR="00BA4FD3" w:rsidRDefault="00BA4FD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543" w:type="dxa"/>
          </w:tcPr>
          <w:p w:rsidR="00BA4FD3" w:rsidRDefault="00BA4FD3">
            <w:pPr>
              <w:rPr>
                <w:rFonts w:ascii="Arial" w:hAnsi="Arial" w:cs="Arial"/>
                <w:sz w:val="24"/>
              </w:rPr>
            </w:pPr>
          </w:p>
        </w:tc>
      </w:tr>
    </w:tbl>
    <w:p w:rsidR="00BA4FD3" w:rsidRDefault="00BA4FD3">
      <w:pPr>
        <w:tabs>
          <w:tab w:val="right" w:pos="8051"/>
        </w:tabs>
        <w:rPr>
          <w:rFonts w:ascii="Arial" w:hAnsi="Arial" w:cs="Arial"/>
          <w:sz w:val="10"/>
        </w:rPr>
      </w:pPr>
    </w:p>
    <w:sectPr w:rsidR="00BA4FD3">
      <w:footerReference w:type="default" r:id="rId8"/>
      <w:pgSz w:w="11907" w:h="16840"/>
      <w:pgMar w:top="851" w:right="851" w:bottom="993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FCE" w:rsidRDefault="000F3FCE">
      <w:r>
        <w:separator/>
      </w:r>
    </w:p>
  </w:endnote>
  <w:endnote w:type="continuationSeparator" w:id="0">
    <w:p w:rsidR="000F3FCE" w:rsidRDefault="000F3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FD3" w:rsidRDefault="00262272">
    <w:pPr>
      <w:tabs>
        <w:tab w:val="right" w:pos="10490"/>
      </w:tabs>
      <w:rPr>
        <w:rFonts w:ascii="Arial" w:hAnsi="Arial" w:cs="Arial"/>
      </w:rPr>
    </w:pPr>
    <w:r>
      <w:rPr>
        <w:rFonts w:ascii="Arial" w:hAnsi="Arial" w:cs="Arial"/>
      </w:rPr>
      <w:t>09c</w:t>
    </w:r>
    <w:r w:rsidR="00C77953">
      <w:rPr>
        <w:rFonts w:ascii="Arial" w:hAnsi="Arial" w:cs="Arial"/>
      </w:rPr>
      <w:t>PGR201</w:t>
    </w:r>
    <w:r>
      <w:rPr>
        <w:rFonts w:ascii="Arial" w:hAnsi="Arial" w:cs="Arial"/>
      </w:rPr>
      <w:t>8_Stimmzettel3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FCE" w:rsidRDefault="000F3FCE">
      <w:r>
        <w:separator/>
      </w:r>
    </w:p>
  </w:footnote>
  <w:footnote w:type="continuationSeparator" w:id="0">
    <w:p w:rsidR="000F3FCE" w:rsidRDefault="000F3F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781C"/>
    <w:multiLevelType w:val="singleLevel"/>
    <w:tmpl w:val="23A8365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0DBF093F"/>
    <w:multiLevelType w:val="singleLevel"/>
    <w:tmpl w:val="D6C6EB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953"/>
    <w:rsid w:val="000F3FCE"/>
    <w:rsid w:val="00262272"/>
    <w:rsid w:val="00807074"/>
    <w:rsid w:val="008C32A2"/>
    <w:rsid w:val="008C3708"/>
    <w:rsid w:val="00907FB9"/>
    <w:rsid w:val="00A85EE8"/>
    <w:rsid w:val="00BA4FD3"/>
    <w:rsid w:val="00C77953"/>
    <w:rsid w:val="00D0503A"/>
    <w:rsid w:val="00E65672"/>
    <w:rsid w:val="00E90D4C"/>
    <w:rsid w:val="00FB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F4B506-6859-45AE-99BA-AE592804C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b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sz w:val="40"/>
      <w:u w:val="single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 w:cs="Arial"/>
      <w:b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line="360" w:lineRule="auto"/>
    </w:pPr>
    <w:rPr>
      <w:rFonts w:ascii="Arial" w:hAnsi="Arial" w:cs="Arial"/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Wahl der Pfarrgemeinderäte 1998</vt:lpstr>
    </vt:vector>
  </TitlesOfParts>
  <Company>Bischöfliches Ordinariat</Company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Wahl der Pfarrgemeinderäte 1998</dc:title>
  <dc:subject/>
  <dc:creator>Rechenzentrum Eichstätt</dc:creator>
  <cp:keywords/>
  <dc:description/>
  <cp:lastModifiedBy>Richard Ulrich</cp:lastModifiedBy>
  <cp:revision>4</cp:revision>
  <cp:lastPrinted>2005-09-09T10:36:00Z</cp:lastPrinted>
  <dcterms:created xsi:type="dcterms:W3CDTF">2017-05-19T08:31:00Z</dcterms:created>
  <dcterms:modified xsi:type="dcterms:W3CDTF">2017-07-12T09:28:00Z</dcterms:modified>
</cp:coreProperties>
</file>